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87887" w14:textId="77777777" w:rsidR="009267B5" w:rsidRPr="00001660" w:rsidRDefault="009267B5" w:rsidP="002E6841">
      <w:pPr>
        <w:jc w:val="both"/>
        <w:rPr>
          <w:b/>
          <w:sz w:val="36"/>
          <w:szCs w:val="36"/>
        </w:rPr>
      </w:pPr>
      <w:r w:rsidRPr="00087A00">
        <w:rPr>
          <w:b/>
          <w:sz w:val="32"/>
          <w:szCs w:val="32"/>
        </w:rPr>
        <w:t>Требования к содержанию и составу заявки на участие в закупке. Инструкция по ее заполнению.</w:t>
      </w:r>
    </w:p>
    <w:p w14:paraId="1AF4900A" w14:textId="77777777" w:rsidR="009267B5" w:rsidRPr="007C2C31" w:rsidRDefault="009267B5" w:rsidP="002E6841">
      <w:pPr>
        <w:suppressAutoHyphens w:val="0"/>
        <w:autoSpaceDE w:val="0"/>
        <w:autoSpaceDN w:val="0"/>
        <w:adjustRightInd w:val="0"/>
        <w:ind w:firstLine="539"/>
        <w:jc w:val="both"/>
        <w:rPr>
          <w:rFonts w:eastAsiaTheme="minorHAnsi"/>
          <w:color w:val="auto"/>
          <w:szCs w:val="24"/>
          <w:lang w:eastAsia="en-US"/>
        </w:rPr>
      </w:pPr>
      <w:r w:rsidRPr="007C2C31">
        <w:rPr>
          <w:rFonts w:eastAsiaTheme="minorHAnsi"/>
          <w:color w:val="auto"/>
          <w:szCs w:val="24"/>
          <w:lang w:eastAsia="en-US"/>
        </w:rPr>
        <w:t xml:space="preserve">Участник закупки вправе подать только одну заявку на участие в закупке в любое время с момента размещения в единой информационной системе извещения об </w:t>
      </w:r>
      <w:r w:rsidRPr="007C2C31">
        <w:rPr>
          <w:rFonts w:eastAsiaTheme="minorHAnsi"/>
          <w:color w:val="auto"/>
          <w:szCs w:val="24"/>
          <w:lang w:eastAsia="en-US"/>
        </w:rPr>
        <w:t>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w:t>
      </w:r>
      <w:r>
        <w:rPr>
          <w:rFonts w:eastAsiaTheme="minorHAnsi"/>
          <w:color w:val="auto"/>
          <w:szCs w:val="24"/>
          <w:lang w:eastAsia="en-US"/>
        </w:rPr>
        <w:t xml:space="preserve"> в соответствии с </w:t>
      </w:r>
      <w:r w:rsidRPr="005E7ACC">
        <w:rPr>
          <w:rFonts w:eastAsia="Calibri"/>
          <w:szCs w:val="24"/>
        </w:rPr>
        <w:t>Федеральн</w:t>
      </w:r>
      <w:r>
        <w:rPr>
          <w:rFonts w:eastAsia="Calibri"/>
          <w:szCs w:val="24"/>
        </w:rPr>
        <w:t>ым</w:t>
      </w:r>
      <w:r w:rsidRPr="005E7ACC">
        <w:rPr>
          <w:rFonts w:eastAsia="Calibri"/>
          <w:szCs w:val="24"/>
        </w:rPr>
        <w:t xml:space="preserve"> закон</w:t>
      </w:r>
      <w:r>
        <w:rPr>
          <w:rFonts w:eastAsia="Calibri"/>
          <w:szCs w:val="24"/>
        </w:rPr>
        <w:t>ом</w:t>
      </w:r>
      <w:r w:rsidRPr="005E7ACC">
        <w:rPr>
          <w:rFonts w:eastAsia="Calibri"/>
          <w:szCs w:val="24"/>
        </w:rPr>
        <w:t xml:space="preserve"> от 05.04.2013 № 44-ФЗ «О контрактной системе в сфере закупок товаров, работ, услуг для обеспечения государственных и муниципальных нужд»</w:t>
      </w:r>
      <w:r>
        <w:rPr>
          <w:rFonts w:eastAsia="Calibri"/>
          <w:sz w:val="28"/>
          <w:szCs w:val="28"/>
        </w:rPr>
        <w:t xml:space="preserve"> </w:t>
      </w:r>
      <w:r w:rsidRPr="005E7ACC">
        <w:rPr>
          <w:rFonts w:eastAsia="Calibri"/>
          <w:szCs w:val="24"/>
        </w:rPr>
        <w:t>(далее -</w:t>
      </w:r>
      <w:r>
        <w:rPr>
          <w:rFonts w:eastAsia="Calibri"/>
          <w:szCs w:val="24"/>
        </w:rPr>
        <w:t xml:space="preserve"> </w:t>
      </w:r>
      <w:r w:rsidRPr="005E7ACC">
        <w:rPr>
          <w:rFonts w:eastAsia="Calibri"/>
          <w:szCs w:val="24"/>
        </w:rPr>
        <w:t>Закон о контрактной системе)</w:t>
      </w:r>
      <w:r>
        <w:rPr>
          <w:rFonts w:eastAsiaTheme="minorHAnsi"/>
          <w:color w:val="auto"/>
          <w:szCs w:val="24"/>
          <w:lang w:eastAsia="en-US"/>
        </w:rPr>
        <w:t xml:space="preserve"> </w:t>
      </w:r>
      <w:r w:rsidRPr="007C2C31">
        <w:rPr>
          <w:rFonts w:eastAsiaTheme="minorHAnsi"/>
          <w:color w:val="auto"/>
          <w:szCs w:val="24"/>
          <w:lang w:eastAsia="en-US"/>
        </w:rPr>
        <w:t>срока подач</w:t>
      </w:r>
      <w:r w:rsidRPr="007C2C31">
        <w:rPr>
          <w:rFonts w:eastAsiaTheme="minorHAnsi"/>
          <w:color w:val="auto"/>
          <w:szCs w:val="24"/>
          <w:lang w:eastAsia="en-US"/>
        </w:rPr>
        <w:t>и заявок на участие в закупке.</w:t>
      </w:r>
    </w:p>
    <w:p w14:paraId="33467D91" w14:textId="77777777" w:rsidR="009267B5" w:rsidRPr="007C2C31" w:rsidRDefault="009267B5" w:rsidP="002E6841">
      <w:pPr>
        <w:suppressAutoHyphens w:val="0"/>
        <w:autoSpaceDE w:val="0"/>
        <w:autoSpaceDN w:val="0"/>
        <w:adjustRightInd w:val="0"/>
        <w:ind w:firstLine="539"/>
        <w:jc w:val="both"/>
        <w:rPr>
          <w:rFonts w:eastAsiaTheme="minorHAnsi"/>
          <w:color w:val="auto"/>
          <w:szCs w:val="24"/>
          <w:lang w:eastAsia="en-US"/>
        </w:rPr>
      </w:pPr>
      <w:r w:rsidRPr="007C2C31">
        <w:rPr>
          <w:rFonts w:eastAsiaTheme="minorHAnsi"/>
          <w:color w:val="auto"/>
          <w:szCs w:val="24"/>
          <w:lang w:eastAsia="en-US"/>
        </w:rPr>
        <w:t xml:space="preserve">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w:t>
      </w:r>
      <w:r w:rsidRPr="002F4C52">
        <w:rPr>
          <w:rFonts w:eastAsiaTheme="minorHAnsi"/>
          <w:color w:val="auto"/>
          <w:szCs w:val="24"/>
          <w:lang w:eastAsia="en-US"/>
        </w:rPr>
        <w:t xml:space="preserve">закупке (в случае, если </w:t>
      </w:r>
      <w:r>
        <w:rPr>
          <w:rFonts w:eastAsiaTheme="minorHAnsi"/>
          <w:color w:val="auto"/>
          <w:szCs w:val="24"/>
          <w:lang w:eastAsia="en-US"/>
        </w:rPr>
        <w:t>Законом о контрактной системе</w:t>
      </w:r>
      <w:r w:rsidRPr="002F4C52">
        <w:rPr>
          <w:rFonts w:eastAsiaTheme="minorHAnsi"/>
          <w:color w:val="auto"/>
          <w:szCs w:val="24"/>
          <w:lang w:eastAsia="en-US"/>
        </w:rPr>
        <w:t xml:space="preserve"> предусмотрена документация о закупке)</w:t>
      </w:r>
      <w:r>
        <w:rPr>
          <w:rFonts w:eastAsiaTheme="minorHAnsi"/>
          <w:color w:val="auto"/>
          <w:szCs w:val="24"/>
          <w:lang w:eastAsia="en-US"/>
        </w:rPr>
        <w:t>,</w:t>
      </w:r>
      <w:r w:rsidRPr="007C2C31">
        <w:rPr>
          <w:rFonts w:eastAsiaTheme="minorHAnsi"/>
          <w:color w:val="auto"/>
          <w:szCs w:val="24"/>
          <w:lang w:eastAsia="en-US"/>
        </w:rPr>
        <w:t xml:space="preserve"> и в соответствии с заявкой такого участника закупки на участие в закупке.</w:t>
      </w:r>
    </w:p>
    <w:p w14:paraId="324BE46A" w14:textId="77777777" w:rsidR="009267B5" w:rsidRPr="003125E5" w:rsidRDefault="009267B5" w:rsidP="002E6841">
      <w:pPr>
        <w:suppressAutoHyphens w:val="0"/>
        <w:autoSpaceDE w:val="0"/>
        <w:autoSpaceDN w:val="0"/>
        <w:adjustRightInd w:val="0"/>
        <w:ind w:firstLine="708"/>
        <w:jc w:val="both"/>
        <w:rPr>
          <w:rFonts w:eastAsiaTheme="minorHAnsi"/>
          <w:color w:val="auto"/>
          <w:szCs w:val="24"/>
          <w:lang w:eastAsia="en-US"/>
        </w:rPr>
      </w:pPr>
      <w:r w:rsidRPr="003125E5">
        <w:rPr>
          <w:rFonts w:eastAsiaTheme="minorHAnsi"/>
          <w:color w:val="auto"/>
          <w:szCs w:val="24"/>
          <w:lang w:eastAsia="en-US"/>
        </w:rPr>
        <w:t xml:space="preserve">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r w:rsidRPr="005E7ACC">
        <w:rPr>
          <w:rFonts w:eastAsia="Calibri"/>
          <w:szCs w:val="24"/>
        </w:rPr>
        <w:t>Закон</w:t>
      </w:r>
      <w:r>
        <w:rPr>
          <w:rFonts w:eastAsia="Calibri"/>
          <w:szCs w:val="24"/>
        </w:rPr>
        <w:t>ом</w:t>
      </w:r>
      <w:r w:rsidRPr="005E7ACC">
        <w:rPr>
          <w:rFonts w:eastAsia="Calibri"/>
          <w:szCs w:val="24"/>
        </w:rPr>
        <w:t xml:space="preserve"> о контрактной системе</w:t>
      </w:r>
      <w:r>
        <w:rPr>
          <w:rFonts w:eastAsia="Calibri"/>
          <w:szCs w:val="24"/>
        </w:rPr>
        <w:t xml:space="preserve"> </w:t>
      </w:r>
      <w:r w:rsidRPr="003125E5">
        <w:rPr>
          <w:rFonts w:eastAsiaTheme="minorHAnsi"/>
          <w:color w:val="auto"/>
          <w:szCs w:val="24"/>
          <w:lang w:eastAsia="en-US"/>
        </w:rPr>
        <w:t>оператору электронной площадки, оператору специализированной электронной площадки</w:t>
      </w:r>
      <w:r>
        <w:rPr>
          <w:rFonts w:eastAsiaTheme="minorHAnsi"/>
          <w:color w:val="auto"/>
          <w:szCs w:val="24"/>
          <w:lang w:eastAsia="en-US"/>
        </w:rPr>
        <w:t>.</w:t>
      </w:r>
    </w:p>
    <w:p w14:paraId="24868DF3" w14:textId="77777777" w:rsidR="009267B5" w:rsidRDefault="009267B5" w:rsidP="002E6841">
      <w:pPr>
        <w:suppressAutoHyphens w:val="0"/>
        <w:autoSpaceDE w:val="0"/>
        <w:autoSpaceDN w:val="0"/>
        <w:adjustRightInd w:val="0"/>
        <w:ind w:firstLine="539"/>
        <w:jc w:val="both"/>
        <w:rPr>
          <w:rFonts w:eastAsiaTheme="minorHAnsi"/>
          <w:color w:val="auto"/>
          <w:szCs w:val="24"/>
          <w:lang w:eastAsia="en-US"/>
        </w:rPr>
      </w:pPr>
      <w:r w:rsidRPr="003125E5">
        <w:rPr>
          <w:rFonts w:eastAsiaTheme="minorHAnsi"/>
          <w:color w:val="auto"/>
          <w:szCs w:val="24"/>
          <w:lang w:eastAsia="en-US"/>
        </w:rPr>
        <w:t xml:space="preserve">Информация и документы, предусмотренные </w:t>
      </w:r>
      <w:hyperlink r:id="rId6" w:history="1">
        <w:r w:rsidRPr="003125E5">
          <w:rPr>
            <w:rFonts w:eastAsiaTheme="minorHAnsi"/>
            <w:color w:val="auto"/>
            <w:szCs w:val="24"/>
            <w:lang w:eastAsia="en-US"/>
          </w:rPr>
          <w:t>подпунктами «а</w:t>
        </w:r>
      </w:hyperlink>
      <w:r w:rsidRPr="003125E5">
        <w:rPr>
          <w:rFonts w:eastAsiaTheme="minorHAnsi"/>
          <w:color w:val="auto"/>
          <w:szCs w:val="24"/>
          <w:lang w:eastAsia="en-US"/>
        </w:rPr>
        <w:t xml:space="preserve">» - </w:t>
      </w:r>
      <w:hyperlink r:id="rId7" w:history="1">
        <w:r w:rsidRPr="003125E5">
          <w:rPr>
            <w:rFonts w:eastAsiaTheme="minorHAnsi"/>
            <w:color w:val="auto"/>
            <w:szCs w:val="24"/>
            <w:lang w:eastAsia="en-US"/>
          </w:rPr>
          <w:t>«л»</w:t>
        </w:r>
      </w:hyperlink>
      <w:r w:rsidRPr="003125E5">
        <w:rPr>
          <w:rFonts w:eastAsiaTheme="minorHAnsi"/>
          <w:color w:val="auto"/>
          <w:szCs w:val="24"/>
          <w:lang w:eastAsia="en-US"/>
        </w:rPr>
        <w:t xml:space="preserve"> пункта</w:t>
      </w:r>
      <w:r>
        <w:rPr>
          <w:rFonts w:eastAsiaTheme="minorHAnsi"/>
          <w:color w:val="auto"/>
          <w:szCs w:val="24"/>
          <w:lang w:eastAsia="en-US"/>
        </w:rPr>
        <w:t xml:space="preserve"> </w:t>
      </w:r>
      <w:r w:rsidRPr="003125E5">
        <w:rPr>
          <w:rFonts w:eastAsiaTheme="minorHAnsi"/>
          <w:color w:val="auto"/>
          <w:szCs w:val="24"/>
          <w:lang w:eastAsia="en-US"/>
        </w:rPr>
        <w:t xml:space="preserve">1, не включаются участником закупки в заявку на участие в закупке. Такие информация и документы в случаях, предусмотренных </w:t>
      </w:r>
      <w:r>
        <w:rPr>
          <w:rFonts w:eastAsiaTheme="minorHAnsi"/>
          <w:color w:val="auto"/>
          <w:szCs w:val="24"/>
          <w:lang w:eastAsia="en-US"/>
        </w:rPr>
        <w:t>Законом о контрактной системе</w:t>
      </w:r>
      <w:r w:rsidRPr="003125E5">
        <w:rPr>
          <w:rFonts w:eastAsiaTheme="minorHAnsi"/>
          <w:color w:val="auto"/>
          <w:szCs w:val="24"/>
          <w:lang w:eastAsia="en-US"/>
        </w:rPr>
        <w:t>,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r>
        <w:rPr>
          <w:rFonts w:eastAsiaTheme="minorHAnsi"/>
          <w:color w:val="auto"/>
          <w:szCs w:val="24"/>
          <w:lang w:eastAsia="en-US"/>
        </w:rPr>
        <w:t xml:space="preserve">. </w:t>
      </w:r>
    </w:p>
    <w:p w14:paraId="59007C24" w14:textId="77777777" w:rsidR="009267B5" w:rsidRDefault="009267B5" w:rsidP="002E6841">
      <w:pPr>
        <w:suppressAutoHyphens w:val="0"/>
        <w:autoSpaceDE w:val="0"/>
        <w:autoSpaceDN w:val="0"/>
        <w:adjustRightInd w:val="0"/>
        <w:ind w:firstLine="539"/>
        <w:jc w:val="both"/>
        <w:rPr>
          <w:rFonts w:eastAsiaTheme="minorHAnsi"/>
          <w:color w:val="auto"/>
          <w:szCs w:val="24"/>
          <w:lang w:eastAsia="en-US"/>
        </w:rPr>
      </w:pPr>
      <w:r w:rsidRPr="003125E5">
        <w:rPr>
          <w:rFonts w:eastAsiaTheme="minorHAnsi"/>
          <w:color w:val="auto"/>
          <w:szCs w:val="24"/>
          <w:lang w:eastAsia="en-US"/>
        </w:rPr>
        <w:t xml:space="preserve">Документы, подтверждающие соответствие участника закупки дополнительным требованиям, установленным в соответствии с </w:t>
      </w:r>
      <w:hyperlink r:id="rId8" w:history="1">
        <w:r w:rsidRPr="003125E5">
          <w:rPr>
            <w:rFonts w:eastAsiaTheme="minorHAnsi"/>
            <w:color w:val="auto"/>
            <w:szCs w:val="24"/>
            <w:lang w:eastAsia="en-US"/>
          </w:rPr>
          <w:t>частью 2</w:t>
        </w:r>
      </w:hyperlink>
      <w:r w:rsidRPr="003125E5">
        <w:rPr>
          <w:rFonts w:eastAsiaTheme="minorHAnsi"/>
          <w:color w:val="auto"/>
          <w:szCs w:val="24"/>
          <w:lang w:eastAsia="en-US"/>
        </w:rPr>
        <w:t xml:space="preserve"> или </w:t>
      </w:r>
      <w:hyperlink r:id="rId9" w:history="1">
        <w:r w:rsidRPr="003125E5">
          <w:rPr>
            <w:rFonts w:eastAsiaTheme="minorHAnsi"/>
            <w:color w:val="auto"/>
            <w:szCs w:val="24"/>
            <w:lang w:eastAsia="en-US"/>
          </w:rPr>
          <w:t>2.1</w:t>
        </w:r>
      </w:hyperlink>
      <w:r w:rsidRPr="003125E5">
        <w:rPr>
          <w:rFonts w:eastAsiaTheme="minorHAnsi"/>
          <w:color w:val="auto"/>
          <w:szCs w:val="24"/>
          <w:lang w:eastAsia="en-US"/>
        </w:rPr>
        <w:t xml:space="preserve"> (при наличии таких требований</w:t>
      </w:r>
      <w:r>
        <w:rPr>
          <w:rFonts w:eastAsiaTheme="minorHAnsi"/>
          <w:color w:val="auto"/>
          <w:szCs w:val="24"/>
          <w:lang w:eastAsia="en-US"/>
        </w:rPr>
        <w:t xml:space="preserve"> в извещении об осуществлении закупки и пункте 2 Информационной карты извещения</w:t>
      </w:r>
      <w:r w:rsidRPr="003125E5">
        <w:rPr>
          <w:rFonts w:eastAsiaTheme="minorHAnsi"/>
          <w:color w:val="auto"/>
          <w:szCs w:val="24"/>
          <w:lang w:eastAsia="en-US"/>
        </w:rPr>
        <w:t xml:space="preserve">) статьи 31 </w:t>
      </w:r>
      <w:r>
        <w:rPr>
          <w:rFonts w:eastAsiaTheme="minorHAnsi"/>
          <w:color w:val="auto"/>
          <w:szCs w:val="24"/>
          <w:lang w:eastAsia="en-US"/>
        </w:rPr>
        <w:t>Закона о контрактной системе</w:t>
      </w:r>
      <w:r w:rsidRPr="003125E5">
        <w:rPr>
          <w:rFonts w:eastAsiaTheme="minorHAnsi"/>
          <w:color w:val="auto"/>
          <w:szCs w:val="24"/>
          <w:lang w:eastAsia="en-US"/>
        </w:rPr>
        <w:t xml:space="preserve">, и предусмотренные </w:t>
      </w:r>
      <w:hyperlink r:id="rId10" w:history="1">
        <w:r w:rsidRPr="003125E5">
          <w:rPr>
            <w:rFonts w:eastAsiaTheme="minorHAnsi"/>
            <w:color w:val="auto"/>
            <w:szCs w:val="24"/>
            <w:lang w:eastAsia="en-US"/>
          </w:rPr>
          <w:t xml:space="preserve">подпунктом </w:t>
        </w:r>
        <w:r>
          <w:rPr>
            <w:rFonts w:eastAsiaTheme="minorHAnsi"/>
            <w:color w:val="auto"/>
            <w:szCs w:val="24"/>
            <w:lang w:eastAsia="en-US"/>
          </w:rPr>
          <w:t>«</w:t>
        </w:r>
        <w:r w:rsidRPr="003125E5">
          <w:rPr>
            <w:rFonts w:eastAsiaTheme="minorHAnsi"/>
            <w:color w:val="auto"/>
            <w:szCs w:val="24"/>
            <w:lang w:eastAsia="en-US"/>
          </w:rPr>
          <w:t>н</w:t>
        </w:r>
        <w:r>
          <w:rPr>
            <w:rFonts w:eastAsiaTheme="minorHAnsi"/>
            <w:color w:val="auto"/>
            <w:szCs w:val="24"/>
            <w:lang w:eastAsia="en-US"/>
          </w:rPr>
          <w:t>»</w:t>
        </w:r>
        <w:r w:rsidRPr="003125E5">
          <w:rPr>
            <w:rFonts w:eastAsiaTheme="minorHAnsi"/>
            <w:color w:val="auto"/>
            <w:szCs w:val="24"/>
            <w:lang w:eastAsia="en-US"/>
          </w:rPr>
          <w:t xml:space="preserve"> пункта 1</w:t>
        </w:r>
      </w:hyperlink>
      <w:r w:rsidRPr="003125E5">
        <w:rPr>
          <w:rFonts w:eastAsiaTheme="minorHAnsi"/>
          <w:color w:val="auto"/>
          <w:szCs w:val="24"/>
          <w:lang w:eastAsia="en-US"/>
        </w:rPr>
        <w:t>, не включаются участником закупки в заявку на участие в закупке.</w:t>
      </w:r>
    </w:p>
    <w:p w14:paraId="02A75B41" w14:textId="77777777" w:rsidR="009267B5" w:rsidRPr="003125E5" w:rsidRDefault="009267B5" w:rsidP="002E6841">
      <w:pPr>
        <w:suppressAutoHyphens w:val="0"/>
        <w:autoSpaceDE w:val="0"/>
        <w:autoSpaceDN w:val="0"/>
        <w:adjustRightInd w:val="0"/>
        <w:ind w:firstLine="539"/>
        <w:jc w:val="both"/>
        <w:rPr>
          <w:rFonts w:eastAsiaTheme="minorHAnsi"/>
          <w:color w:val="auto"/>
          <w:szCs w:val="24"/>
          <w:lang w:eastAsia="en-US"/>
        </w:rPr>
      </w:pPr>
      <w:r w:rsidRPr="003125E5">
        <w:rPr>
          <w:rFonts w:eastAsiaTheme="minorHAnsi"/>
          <w:color w:val="auto"/>
          <w:szCs w:val="24"/>
          <w:lang w:eastAsia="en-US"/>
        </w:rPr>
        <w:t xml:space="preserve">Такие документы в случаях, предусмотренных </w:t>
      </w:r>
      <w:r>
        <w:rPr>
          <w:rFonts w:eastAsiaTheme="minorHAnsi"/>
          <w:color w:val="auto"/>
          <w:szCs w:val="24"/>
          <w:lang w:eastAsia="en-US"/>
        </w:rPr>
        <w:t>Законом о контрактной системе</w:t>
      </w:r>
      <w:r w:rsidRPr="003125E5">
        <w:rPr>
          <w:rFonts w:eastAsiaTheme="minorHAnsi"/>
          <w:color w:val="auto"/>
          <w:szCs w:val="24"/>
          <w:lang w:eastAsia="en-US"/>
        </w:rPr>
        <w:t>,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Pr>
          <w:rFonts w:eastAsiaTheme="minorHAnsi"/>
          <w:color w:val="auto"/>
          <w:szCs w:val="24"/>
          <w:lang w:eastAsia="en-US"/>
        </w:rPr>
        <w:t>.</w:t>
      </w:r>
    </w:p>
    <w:p w14:paraId="69648ED9" w14:textId="77777777" w:rsidR="009267B5" w:rsidRDefault="009267B5" w:rsidP="002E6841">
      <w:pPr>
        <w:jc w:val="both"/>
        <w:rPr>
          <w:b/>
        </w:rPr>
      </w:pPr>
    </w:p>
    <w:p w14:paraId="51C90A8D" w14:textId="77777777" w:rsidR="009267B5" w:rsidRPr="003A3FA0" w:rsidRDefault="009267B5" w:rsidP="002E6841">
      <w:pPr>
        <w:pStyle w:val="a3"/>
        <w:numPr>
          <w:ilvl w:val="0"/>
          <w:numId w:val="2"/>
        </w:numPr>
        <w:jc w:val="both"/>
        <w:rPr>
          <w:b/>
          <w:sz w:val="28"/>
          <w:szCs w:val="28"/>
        </w:rPr>
      </w:pPr>
      <w:r w:rsidRPr="003A3FA0">
        <w:rPr>
          <w:b/>
          <w:sz w:val="28"/>
          <w:szCs w:val="28"/>
        </w:rPr>
        <w:t>Информация и документы об участнике закупки:</w:t>
      </w:r>
    </w:p>
    <w:p w14:paraId="28A6AD66" w14:textId="77777777" w:rsidR="009267B5" w:rsidRPr="003A3FA0" w:rsidRDefault="009267B5" w:rsidP="002E684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 xml:space="preserve">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w:t>
      </w:r>
      <w:r w:rsidRPr="003A3FA0">
        <w:rPr>
          <w:rFonts w:eastAsiaTheme="minorHAnsi"/>
          <w:color w:val="auto"/>
          <w:szCs w:val="24"/>
          <w:lang w:eastAsia="en-US"/>
        </w:rPr>
        <w:t>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14:paraId="1D56E44B" w14:textId="77777777" w:rsidR="009267B5" w:rsidRPr="003A3FA0" w:rsidRDefault="009267B5" w:rsidP="002E684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 xml:space="preserve">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w:t>
      </w:r>
      <w:r w:rsidRPr="003A3FA0">
        <w:rPr>
          <w:rFonts w:eastAsiaTheme="minorHAnsi"/>
          <w:color w:val="auto"/>
          <w:szCs w:val="24"/>
          <w:lang w:eastAsia="en-US"/>
        </w:rPr>
        <w:lastRenderedPageBreak/>
        <w:t>юридического лица, либо исполняющего функции единоличного исполнительного органа юридического лица;</w:t>
      </w:r>
    </w:p>
    <w:p w14:paraId="2980DA9A" w14:textId="77777777" w:rsidR="009267B5" w:rsidRPr="003A3FA0" w:rsidRDefault="009267B5" w:rsidP="002E6841">
      <w:pPr>
        <w:suppressAutoHyphens w:val="0"/>
        <w:autoSpaceDE w:val="0"/>
        <w:autoSpaceDN w:val="0"/>
        <w:adjustRightInd w:val="0"/>
        <w:ind w:firstLine="567"/>
        <w:jc w:val="both"/>
        <w:rPr>
          <w:rFonts w:eastAsiaTheme="minorHAnsi"/>
          <w:color w:val="auto"/>
          <w:szCs w:val="24"/>
          <w:lang w:eastAsia="en-US"/>
        </w:rPr>
      </w:pPr>
      <w:r w:rsidRPr="003A3FA0">
        <w:rPr>
          <w:rFonts w:eastAsiaTheme="minorHAnsi"/>
          <w:color w:val="auto"/>
          <w:szCs w:val="24"/>
          <w:lang w:eastAsia="en-US"/>
        </w:rPr>
        <w:t xml:space="preserve">в) </w:t>
      </w:r>
      <w:r>
        <w:rPr>
          <w:rFonts w:eastAsiaTheme="minorHAnsi"/>
          <w:color w:val="auto"/>
          <w:szCs w:val="24"/>
          <w:lang w:eastAsia="en-US"/>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w:t>
      </w:r>
      <w:r>
        <w:rPr>
          <w:rFonts w:eastAsiaTheme="minorHAnsi"/>
          <w:color w:val="auto"/>
          <w:szCs w:val="24"/>
          <w:lang w:eastAsia="en-US"/>
        </w:rPr>
        <w:t>алог идентификационного номера налогоплательщика таких лиц;</w:t>
      </w:r>
    </w:p>
    <w:p w14:paraId="4F4F191D" w14:textId="77777777" w:rsidR="009267B5" w:rsidRPr="003A3FA0" w:rsidRDefault="009267B5" w:rsidP="002E684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w:t>
      </w:r>
      <w:r w:rsidRPr="003A3FA0">
        <w:rPr>
          <w:rFonts w:eastAsiaTheme="minorHAnsi"/>
          <w:color w:val="auto"/>
          <w:szCs w:val="24"/>
          <w:lang w:eastAsia="en-US"/>
        </w:rPr>
        <w:t>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14:paraId="28835F34" w14:textId="77777777" w:rsidR="009267B5" w:rsidRPr="003A3FA0" w:rsidRDefault="009267B5" w:rsidP="002E684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14:paraId="52E8166C" w14:textId="77777777" w:rsidR="009267B5" w:rsidRPr="003A3FA0" w:rsidRDefault="009267B5" w:rsidP="002E684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w:t>
      </w:r>
      <w:r w:rsidRPr="003A3FA0">
        <w:rPr>
          <w:rFonts w:eastAsiaTheme="minorHAnsi"/>
          <w:color w:val="auto"/>
          <w:szCs w:val="24"/>
          <w:lang w:eastAsia="en-US"/>
        </w:rPr>
        <w:t>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w:t>
      </w:r>
      <w:r w:rsidRPr="003A3FA0">
        <w:rPr>
          <w:rFonts w:eastAsiaTheme="minorHAnsi"/>
          <w:color w:val="auto"/>
          <w:szCs w:val="24"/>
          <w:lang w:eastAsia="en-US"/>
        </w:rPr>
        <w:t>ца (если от имени участника закупки выступает обособленное подразделение юридического лица);</w:t>
      </w:r>
    </w:p>
    <w:p w14:paraId="2CB1007B" w14:textId="77777777" w:rsidR="009267B5" w:rsidRPr="003A3FA0" w:rsidRDefault="009267B5" w:rsidP="002E684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14:paraId="1D6C40F5" w14:textId="77777777" w:rsidR="009267B5" w:rsidRPr="003A3FA0" w:rsidRDefault="009267B5" w:rsidP="002E684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14:paraId="5D04BB69" w14:textId="77777777" w:rsidR="009267B5" w:rsidRPr="003A3FA0" w:rsidRDefault="009267B5" w:rsidP="002E684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 и такое требование установлено в извещении;</w:t>
      </w:r>
    </w:p>
    <w:p w14:paraId="1996A521" w14:textId="77777777" w:rsidR="009267B5" w:rsidRPr="003A3FA0" w:rsidRDefault="009267B5" w:rsidP="002E684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lastRenderedPageBreak/>
        <w:t xml:space="preserve">к) декларация о принадлежности участника закупки к организации инвалидов, предусмотренной </w:t>
      </w:r>
      <w:hyperlink r:id="rId11" w:history="1">
        <w:r w:rsidRPr="003A3FA0">
          <w:rPr>
            <w:rFonts w:eastAsiaTheme="minorHAnsi"/>
            <w:color w:val="auto"/>
            <w:szCs w:val="24"/>
            <w:lang w:eastAsia="en-US"/>
          </w:rPr>
          <w:t>частью 2 статьи 29</w:t>
        </w:r>
      </w:hyperlink>
      <w:r w:rsidRPr="003A3FA0">
        <w:rPr>
          <w:rFonts w:eastAsiaTheme="minorHAnsi"/>
          <w:color w:val="auto"/>
          <w:szCs w:val="24"/>
          <w:lang w:eastAsia="en-US"/>
        </w:rPr>
        <w:t xml:space="preserve"> Закона о контрактной системе (если участник закупки является такой организацией) и такое требование установлено в извещении;</w:t>
      </w:r>
    </w:p>
    <w:p w14:paraId="4349B1BD" w14:textId="77777777" w:rsidR="009267B5" w:rsidRPr="003A3FA0" w:rsidRDefault="009267B5" w:rsidP="002E684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л)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 о контрактной системе и такое требование установлено в извещении;</w:t>
      </w:r>
    </w:p>
    <w:p w14:paraId="7D3475D3" w14:textId="77777777" w:rsidR="009267B5" w:rsidRPr="003A3FA0" w:rsidRDefault="009267B5" w:rsidP="002E684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14:paraId="60991B82" w14:textId="77777777" w:rsidR="009267B5" w:rsidRPr="003A3FA0" w:rsidRDefault="009267B5" w:rsidP="002E684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 xml:space="preserve">н) документы, подтверждающие соответствие участника закупки требованиям, установленным </w:t>
      </w:r>
      <w:hyperlink r:id="rId12" w:history="1">
        <w:r w:rsidRPr="003A3FA0">
          <w:rPr>
            <w:rFonts w:eastAsiaTheme="minorHAnsi"/>
            <w:color w:val="auto"/>
            <w:szCs w:val="24"/>
            <w:lang w:eastAsia="en-US"/>
          </w:rPr>
          <w:t>пунктом 1 части 1 статьи 31</w:t>
        </w:r>
      </w:hyperlink>
      <w:r w:rsidRPr="003A3FA0">
        <w:rPr>
          <w:rFonts w:eastAsiaTheme="minorHAnsi"/>
          <w:color w:val="auto"/>
          <w:szCs w:val="24"/>
          <w:lang w:eastAsia="en-US"/>
        </w:rPr>
        <w:t xml:space="preserve"> Закона о контрактной системе, документы, подтверждающие соответствие участника закупки дополнительным требованиям, установленным в соответствии с </w:t>
      </w:r>
      <w:hyperlink r:id="rId13" w:history="1">
        <w:r w:rsidRPr="003A3FA0">
          <w:rPr>
            <w:rFonts w:eastAsiaTheme="minorHAnsi"/>
            <w:color w:val="auto"/>
            <w:szCs w:val="24"/>
            <w:lang w:eastAsia="en-US"/>
          </w:rPr>
          <w:t>частями 2</w:t>
        </w:r>
      </w:hyperlink>
      <w:r w:rsidRPr="003A3FA0">
        <w:rPr>
          <w:rFonts w:eastAsiaTheme="minorHAnsi"/>
          <w:color w:val="auto"/>
          <w:szCs w:val="24"/>
          <w:lang w:eastAsia="en-US"/>
        </w:rPr>
        <w:t xml:space="preserve"> и </w:t>
      </w:r>
      <w:hyperlink r:id="rId14" w:history="1">
        <w:r w:rsidRPr="003A3FA0">
          <w:rPr>
            <w:rFonts w:eastAsiaTheme="minorHAnsi"/>
            <w:color w:val="auto"/>
            <w:szCs w:val="24"/>
            <w:lang w:eastAsia="en-US"/>
          </w:rPr>
          <w:t>2.1</w:t>
        </w:r>
      </w:hyperlink>
      <w:r w:rsidRPr="003A3FA0">
        <w:rPr>
          <w:rFonts w:eastAsiaTheme="minorHAnsi"/>
          <w:color w:val="auto"/>
          <w:szCs w:val="24"/>
          <w:lang w:eastAsia="en-US"/>
        </w:rPr>
        <w:t xml:space="preserve"> (при наличии таких требований) статьи 31 Закона о контрактной системе, если иное не предусмотрено Законом о контрактной системе и такое требование установлено в извещении и подпункте 1 пункта </w:t>
      </w:r>
      <w:r>
        <w:rPr>
          <w:rFonts w:eastAsiaTheme="minorHAnsi"/>
          <w:color w:val="auto"/>
          <w:szCs w:val="24"/>
          <w:lang w:eastAsia="en-US"/>
        </w:rPr>
        <w:t>2</w:t>
      </w:r>
      <w:r w:rsidRPr="003A3FA0">
        <w:rPr>
          <w:rFonts w:eastAsiaTheme="minorHAnsi"/>
          <w:color w:val="auto"/>
          <w:szCs w:val="24"/>
          <w:lang w:eastAsia="en-US"/>
        </w:rPr>
        <w:t xml:space="preserve"> Информационной карты извещения ;</w:t>
      </w:r>
    </w:p>
    <w:p w14:paraId="6CC12DCE" w14:textId="77777777" w:rsidR="009267B5" w:rsidRPr="003A3FA0" w:rsidRDefault="009267B5" w:rsidP="002E684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 xml:space="preserve">о) декларация о соответствии участника закупки требованиям, установленным подпунктами 2 - 9 пункта </w:t>
      </w:r>
      <w:r>
        <w:rPr>
          <w:rFonts w:eastAsiaTheme="minorHAnsi"/>
          <w:color w:val="auto"/>
          <w:szCs w:val="24"/>
          <w:lang w:eastAsia="en-US"/>
        </w:rPr>
        <w:t>2</w:t>
      </w:r>
      <w:r w:rsidRPr="003A3FA0">
        <w:rPr>
          <w:rFonts w:eastAsiaTheme="minorHAnsi"/>
          <w:color w:val="auto"/>
          <w:szCs w:val="24"/>
          <w:lang w:eastAsia="en-US"/>
        </w:rPr>
        <w:t xml:space="preserve"> Информационной карты извещения установленных в соответствии с </w:t>
      </w:r>
      <w:hyperlink r:id="rId15" w:history="1">
        <w:r w:rsidRPr="003A3FA0">
          <w:rPr>
            <w:rFonts w:eastAsiaTheme="minorHAnsi"/>
            <w:color w:val="auto"/>
            <w:szCs w:val="24"/>
            <w:lang w:eastAsia="en-US"/>
          </w:rPr>
          <w:t>пунктами 3</w:t>
        </w:r>
      </w:hyperlink>
      <w:r w:rsidRPr="003A3FA0">
        <w:rPr>
          <w:rFonts w:eastAsiaTheme="minorHAnsi"/>
          <w:color w:val="auto"/>
          <w:szCs w:val="24"/>
          <w:lang w:eastAsia="en-US"/>
        </w:rPr>
        <w:t xml:space="preserve"> - </w:t>
      </w:r>
      <w:hyperlink r:id="rId16" w:history="1">
        <w:r w:rsidRPr="003A3FA0">
          <w:rPr>
            <w:rFonts w:eastAsiaTheme="minorHAnsi"/>
            <w:color w:val="auto"/>
            <w:szCs w:val="24"/>
            <w:lang w:eastAsia="en-US"/>
          </w:rPr>
          <w:t>5</w:t>
        </w:r>
      </w:hyperlink>
      <w:r w:rsidRPr="003A3FA0">
        <w:rPr>
          <w:rFonts w:eastAsiaTheme="minorHAnsi"/>
          <w:color w:val="auto"/>
          <w:szCs w:val="24"/>
          <w:lang w:eastAsia="en-US"/>
        </w:rPr>
        <w:t xml:space="preserve">, </w:t>
      </w:r>
      <w:hyperlink r:id="rId17" w:history="1">
        <w:r w:rsidRPr="003A3FA0">
          <w:rPr>
            <w:rFonts w:eastAsiaTheme="minorHAnsi"/>
            <w:color w:val="auto"/>
            <w:szCs w:val="24"/>
            <w:lang w:eastAsia="en-US"/>
          </w:rPr>
          <w:t>7</w:t>
        </w:r>
      </w:hyperlink>
      <w:r w:rsidRPr="003A3FA0">
        <w:rPr>
          <w:rFonts w:eastAsiaTheme="minorHAnsi"/>
          <w:color w:val="auto"/>
          <w:szCs w:val="24"/>
          <w:lang w:eastAsia="en-US"/>
        </w:rPr>
        <w:t xml:space="preserve"> - </w:t>
      </w:r>
      <w:hyperlink r:id="rId18" w:history="1">
        <w:r w:rsidRPr="003A3FA0">
          <w:rPr>
            <w:rFonts w:eastAsiaTheme="minorHAnsi"/>
            <w:color w:val="auto"/>
            <w:szCs w:val="24"/>
            <w:lang w:eastAsia="en-US"/>
          </w:rPr>
          <w:t>11 части 1 статьи 31</w:t>
        </w:r>
      </w:hyperlink>
      <w:r w:rsidRPr="003A3FA0">
        <w:rPr>
          <w:rFonts w:eastAsiaTheme="minorHAnsi"/>
          <w:color w:val="auto"/>
          <w:szCs w:val="24"/>
          <w:lang w:eastAsia="en-US"/>
        </w:rPr>
        <w:t xml:space="preserve"> Закона о контрактной системе;</w:t>
      </w:r>
    </w:p>
    <w:p w14:paraId="4A072109" w14:textId="77777777" w:rsidR="009267B5" w:rsidRDefault="009267B5" w:rsidP="002E6841">
      <w:pPr>
        <w:suppressAutoHyphens w:val="0"/>
        <w:autoSpaceDE w:val="0"/>
        <w:autoSpaceDN w:val="0"/>
        <w:adjustRightInd w:val="0"/>
        <w:ind w:firstLine="539"/>
        <w:jc w:val="both"/>
        <w:rPr>
          <w:rFonts w:eastAsiaTheme="minorHAnsi"/>
          <w:color w:val="auto"/>
          <w:szCs w:val="24"/>
          <w:lang w:eastAsia="en-US"/>
        </w:rPr>
      </w:pPr>
      <w:r w:rsidRPr="003A3FA0">
        <w:rPr>
          <w:rFonts w:eastAsiaTheme="minorHAnsi"/>
          <w:color w:val="auto"/>
          <w:szCs w:val="24"/>
          <w:lang w:eastAsia="en-US"/>
        </w:rPr>
        <w:t>п)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r w:rsidRPr="006F0E58">
        <w:rPr>
          <w:sz w:val="28"/>
          <w:szCs w:val="28"/>
        </w:rPr>
        <w:t xml:space="preserve"> </w:t>
      </w:r>
    </w:p>
    <w:p w14:paraId="0E8B3103" w14:textId="77777777" w:rsidR="009267B5" w:rsidRDefault="009267B5" w:rsidP="002E6841">
      <w:pPr>
        <w:suppressAutoHyphens w:val="0"/>
        <w:autoSpaceDE w:val="0"/>
        <w:autoSpaceDN w:val="0"/>
        <w:adjustRightInd w:val="0"/>
        <w:ind w:firstLine="539"/>
        <w:jc w:val="both"/>
        <w:rPr>
          <w:rFonts w:eastAsiaTheme="minorHAnsi"/>
          <w:color w:val="auto"/>
          <w:szCs w:val="24"/>
          <w:lang w:eastAsia="en-US"/>
        </w:rPr>
      </w:pPr>
    </w:p>
    <w:p w14:paraId="0CE3F24C" w14:textId="77777777" w:rsidR="009267B5" w:rsidRPr="00281608" w:rsidRDefault="009267B5" w:rsidP="00281608">
      <w:pPr>
        <w:suppressAutoHyphens w:val="0"/>
        <w:jc w:val="both"/>
        <w:rPr>
          <w:rFonts w:eastAsiaTheme="minorHAnsi"/>
          <w:b/>
          <w:bCs/>
          <w:color w:val="auto"/>
          <w:sz w:val="28"/>
          <w:szCs w:val="28"/>
          <w:lang w:eastAsia="en-US"/>
        </w:rPr>
      </w:pPr>
      <w:r w:rsidRPr="00001660">
        <w:rPr>
          <w:rFonts w:eastAsiaTheme="minorHAnsi"/>
          <w:b/>
          <w:bCs/>
          <w:color w:val="auto"/>
          <w:sz w:val="28"/>
          <w:szCs w:val="28"/>
          <w:lang w:eastAsia="en-US"/>
        </w:rPr>
        <w:t xml:space="preserve">2. </w:t>
      </w:r>
      <w:r w:rsidRPr="00281608">
        <w:rPr>
          <w:rFonts w:eastAsiaTheme="minorHAnsi"/>
          <w:b/>
          <w:bCs/>
          <w:color w:val="auto"/>
          <w:sz w:val="28"/>
          <w:szCs w:val="28"/>
          <w:lang w:eastAsia="en-US"/>
        </w:rPr>
        <w:t>Предложение участника закупки в отношении объекта закупки:</w:t>
      </w:r>
    </w:p>
    <w:p w14:paraId="1FD2F58C" w14:textId="77777777" w:rsidR="009267B5" w:rsidRPr="00457721" w:rsidRDefault="009267B5" w:rsidP="002E6841">
      <w:pPr>
        <w:suppressAutoHyphens w:val="0"/>
        <w:autoSpaceDE w:val="0"/>
        <w:autoSpaceDN w:val="0"/>
        <w:adjustRightInd w:val="0"/>
        <w:ind w:firstLine="539"/>
        <w:jc w:val="both"/>
        <w:rPr>
          <w:rFonts w:eastAsiaTheme="minorHAnsi"/>
          <w:color w:val="auto"/>
          <w:szCs w:val="24"/>
          <w:lang w:eastAsia="en-US"/>
        </w:rPr>
      </w:pPr>
      <w:r w:rsidRPr="00457721">
        <w:rPr>
          <w:rFonts w:eastAsiaTheme="minorHAnsi"/>
          <w:color w:val="auto"/>
          <w:szCs w:val="24"/>
          <w:lang w:eastAsia="en-US"/>
        </w:rPr>
        <w:t xml:space="preserve">2.1.) характеристики предлагаемого участником закупки товара, соответствующие показателям, установленным в описании объекта закупки в соответствии с </w:t>
      </w:r>
      <w:hyperlink r:id="rId19" w:history="1">
        <w:r w:rsidRPr="00457721">
          <w:rPr>
            <w:rFonts w:eastAsiaTheme="minorHAnsi"/>
            <w:color w:val="auto"/>
            <w:szCs w:val="24"/>
            <w:lang w:eastAsia="en-US"/>
          </w:rPr>
          <w:t>частью 2 статьи 33</w:t>
        </w:r>
      </w:hyperlink>
      <w:r w:rsidRPr="00457721">
        <w:rPr>
          <w:rFonts w:eastAsiaTheme="minorHAnsi"/>
          <w:color w:val="auto"/>
          <w:szCs w:val="24"/>
          <w:lang w:eastAsia="en-US"/>
        </w:rPr>
        <w:t xml:space="preserve"> Закона о контрактной системе, товарный знак (при наличии у товара товарного знака).</w:t>
      </w:r>
    </w:p>
    <w:p w14:paraId="7B22CE94" w14:textId="77777777" w:rsidR="009267B5" w:rsidRPr="001527E6" w:rsidRDefault="009267B5" w:rsidP="002E6841">
      <w:pPr>
        <w:suppressAutoHyphens w:val="0"/>
        <w:autoSpaceDE w:val="0"/>
        <w:autoSpaceDN w:val="0"/>
        <w:adjustRightInd w:val="0"/>
        <w:ind w:firstLine="539"/>
        <w:jc w:val="both"/>
        <w:rPr>
          <w:rFonts w:eastAsiaTheme="minorHAnsi"/>
          <w:color w:val="auto"/>
          <w:szCs w:val="24"/>
          <w:lang w:eastAsia="en-US"/>
        </w:rPr>
      </w:pPr>
      <w:r w:rsidRPr="001527E6">
        <w:rPr>
          <w:rFonts w:eastAsiaTheme="minorHAnsi"/>
          <w:color w:val="auto"/>
          <w:szCs w:val="24"/>
          <w:lang w:eastAsia="en-US"/>
        </w:rPr>
        <w:t>При формировании предложения участника закупки в отношении объекта закупки:</w:t>
      </w:r>
    </w:p>
    <w:p w14:paraId="015BF1FD" w14:textId="77777777" w:rsidR="009267B5" w:rsidRPr="00506FA8" w:rsidRDefault="009267B5" w:rsidP="002E6841">
      <w:pPr>
        <w:suppressAutoHyphens w:val="0"/>
        <w:autoSpaceDE w:val="0"/>
        <w:autoSpaceDN w:val="0"/>
        <w:adjustRightInd w:val="0"/>
        <w:ind w:firstLine="539"/>
        <w:jc w:val="both"/>
        <w:rPr>
          <w:rFonts w:eastAsiaTheme="minorHAnsi"/>
          <w:color w:val="auto"/>
          <w:szCs w:val="24"/>
          <w:lang w:eastAsia="en-US"/>
        </w:rPr>
      </w:pPr>
      <w:r>
        <w:rPr>
          <w:rFonts w:eastAsiaTheme="minorHAnsi"/>
          <w:color w:val="auto"/>
          <w:szCs w:val="24"/>
          <w:lang w:eastAsia="en-US"/>
        </w:rPr>
        <w:t>2.2.</w:t>
      </w:r>
      <w:r w:rsidRPr="00506FA8">
        <w:rPr>
          <w:rFonts w:eastAsiaTheme="minorHAnsi"/>
          <w:color w:val="auto"/>
          <w:szCs w:val="24"/>
          <w:lang w:eastAsia="en-US"/>
        </w:rPr>
        <w:t xml:space="preserve">) информация о товаре, предусмотренная </w:t>
      </w:r>
      <w:hyperlink r:id="rId20" w:history="1">
        <w:r w:rsidRPr="00506FA8">
          <w:rPr>
            <w:rFonts w:eastAsiaTheme="minorHAnsi"/>
            <w:color w:val="auto"/>
            <w:szCs w:val="24"/>
            <w:lang w:eastAsia="en-US"/>
          </w:rPr>
          <w:t>подпунктами «</w:t>
        </w:r>
        <w:r>
          <w:rPr>
            <w:rFonts w:eastAsiaTheme="minorHAnsi"/>
            <w:color w:val="auto"/>
            <w:szCs w:val="24"/>
            <w:lang w:eastAsia="en-US"/>
          </w:rPr>
          <w:t>2.1.</w:t>
        </w:r>
      </w:hyperlink>
      <w:r w:rsidRPr="00506FA8">
        <w:rPr>
          <w:rFonts w:eastAsiaTheme="minorHAnsi"/>
          <w:color w:val="auto"/>
          <w:szCs w:val="24"/>
          <w:lang w:eastAsia="en-US"/>
        </w:rPr>
        <w:t xml:space="preserve">» и </w:t>
      </w:r>
      <w:hyperlink r:id="rId21" w:history="1">
        <w:r w:rsidRPr="00506FA8">
          <w:rPr>
            <w:rFonts w:eastAsiaTheme="minorHAnsi"/>
            <w:color w:val="auto"/>
            <w:szCs w:val="24"/>
            <w:lang w:eastAsia="en-US"/>
          </w:rPr>
          <w:t>«2</w:t>
        </w:r>
        <w:r>
          <w:rPr>
            <w:rFonts w:eastAsiaTheme="minorHAnsi"/>
            <w:color w:val="auto"/>
            <w:szCs w:val="24"/>
            <w:lang w:eastAsia="en-US"/>
          </w:rPr>
          <w:t>.4.</w:t>
        </w:r>
        <w:r w:rsidRPr="00506FA8">
          <w:rPr>
            <w:rFonts w:eastAsiaTheme="minorHAnsi"/>
            <w:color w:val="auto"/>
            <w:szCs w:val="24"/>
            <w:lang w:eastAsia="en-US"/>
          </w:rPr>
          <w:t>» пункта 2</w:t>
        </w:r>
      </w:hyperlink>
      <w:r w:rsidRPr="00506FA8">
        <w:rPr>
          <w:rFonts w:eastAsiaTheme="minorHAnsi"/>
          <w:color w:val="auto"/>
          <w:szCs w:val="24"/>
          <w:lang w:eastAsia="en-US"/>
        </w:rPr>
        <w:t xml:space="preserve">,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22" w:history="1">
        <w:r w:rsidRPr="00506FA8">
          <w:rPr>
            <w:rFonts w:eastAsiaTheme="minorHAnsi"/>
            <w:color w:val="auto"/>
            <w:szCs w:val="24"/>
            <w:lang w:eastAsia="en-US"/>
          </w:rPr>
          <w:t xml:space="preserve">подпунктом </w:t>
        </w:r>
        <w:r>
          <w:rPr>
            <w:rFonts w:eastAsiaTheme="minorHAnsi"/>
            <w:color w:val="auto"/>
            <w:szCs w:val="24"/>
            <w:lang w:eastAsia="en-US"/>
          </w:rPr>
          <w:t>«2.1.»</w:t>
        </w:r>
        <w:r w:rsidRPr="00506FA8">
          <w:rPr>
            <w:rFonts w:eastAsiaTheme="minorHAnsi"/>
            <w:color w:val="auto"/>
            <w:szCs w:val="24"/>
            <w:lang w:eastAsia="en-US"/>
          </w:rPr>
          <w:t xml:space="preserve"> пункта 2 </w:t>
        </w:r>
      </w:hyperlink>
      <w:r w:rsidRPr="00506FA8">
        <w:rPr>
          <w:rFonts w:eastAsiaTheme="minorHAnsi"/>
          <w:color w:val="auto"/>
          <w:szCs w:val="24"/>
          <w:lang w:eastAsia="en-US"/>
        </w:rPr>
        <w:t>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14:paraId="3F5F31E1" w14:textId="77777777" w:rsidR="009267B5" w:rsidRPr="00506FA8" w:rsidRDefault="009267B5" w:rsidP="002E6841">
      <w:pPr>
        <w:suppressAutoHyphens w:val="0"/>
        <w:autoSpaceDE w:val="0"/>
        <w:autoSpaceDN w:val="0"/>
        <w:adjustRightInd w:val="0"/>
        <w:ind w:firstLine="539"/>
        <w:jc w:val="both"/>
        <w:rPr>
          <w:rFonts w:eastAsiaTheme="minorHAnsi"/>
          <w:color w:val="auto"/>
          <w:szCs w:val="24"/>
          <w:lang w:eastAsia="en-US"/>
        </w:rPr>
      </w:pPr>
      <w:r>
        <w:rPr>
          <w:rFonts w:eastAsiaTheme="minorHAnsi"/>
          <w:color w:val="auto"/>
          <w:szCs w:val="24"/>
          <w:lang w:eastAsia="en-US"/>
        </w:rPr>
        <w:t>2.3.</w:t>
      </w:r>
      <w:r w:rsidRPr="00506FA8">
        <w:rPr>
          <w:rFonts w:eastAsiaTheme="minorHAnsi"/>
          <w:color w:val="auto"/>
          <w:szCs w:val="24"/>
          <w:lang w:eastAsia="en-US"/>
        </w:rPr>
        <w:t xml:space="preserve">) информация, предусмотренная </w:t>
      </w:r>
      <w:hyperlink r:id="rId23" w:history="1">
        <w:r w:rsidRPr="00506FA8">
          <w:rPr>
            <w:rFonts w:eastAsiaTheme="minorHAnsi"/>
            <w:color w:val="auto"/>
            <w:szCs w:val="24"/>
            <w:lang w:eastAsia="en-US"/>
          </w:rPr>
          <w:t>подпункт</w:t>
        </w:r>
        <w:r>
          <w:rPr>
            <w:rFonts w:eastAsiaTheme="minorHAnsi"/>
            <w:color w:val="auto"/>
            <w:szCs w:val="24"/>
            <w:lang w:eastAsia="en-US"/>
          </w:rPr>
          <w:t>ом «2.1.</w:t>
        </w:r>
      </w:hyperlink>
      <w:r>
        <w:rPr>
          <w:rFonts w:eastAsiaTheme="minorHAnsi"/>
          <w:color w:val="auto"/>
          <w:szCs w:val="24"/>
          <w:lang w:eastAsia="en-US"/>
        </w:rPr>
        <w:t>»</w:t>
      </w:r>
      <w:hyperlink r:id="rId24" w:history="1">
        <w:r w:rsidRPr="00506FA8">
          <w:rPr>
            <w:rFonts w:eastAsiaTheme="minorHAnsi"/>
            <w:color w:val="auto"/>
            <w:szCs w:val="24"/>
            <w:lang w:eastAsia="en-US"/>
          </w:rPr>
          <w:t xml:space="preserve"> пункта 2 </w:t>
        </w:r>
      </w:hyperlink>
      <w:r w:rsidRPr="00506FA8">
        <w:rPr>
          <w:rFonts w:eastAsiaTheme="minorHAnsi"/>
          <w:color w:val="auto"/>
          <w:szCs w:val="24"/>
          <w:lang w:eastAsia="en-US"/>
        </w:rPr>
        <w:t xml:space="preserve">, не включается в заявку на участие в закупке в случае включения заказчиком в соответствии с </w:t>
      </w:r>
      <w:hyperlink r:id="rId25" w:history="1">
        <w:r w:rsidRPr="00506FA8">
          <w:rPr>
            <w:rFonts w:eastAsiaTheme="minorHAnsi"/>
            <w:color w:val="auto"/>
            <w:szCs w:val="24"/>
            <w:lang w:eastAsia="en-US"/>
          </w:rPr>
          <w:t>пунктом 8 части 1 статьи 33</w:t>
        </w:r>
      </w:hyperlink>
      <w:r w:rsidRPr="00506FA8">
        <w:rPr>
          <w:rFonts w:eastAsiaTheme="minorHAnsi"/>
          <w:color w:val="auto"/>
          <w:szCs w:val="24"/>
          <w:lang w:eastAsia="en-US"/>
        </w:rPr>
        <w:t xml:space="preserve"> Закона о контрактной системе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14:paraId="42095CB5" w14:textId="77777777" w:rsidR="009267B5" w:rsidRPr="00457721" w:rsidRDefault="009267B5" w:rsidP="002E6841">
      <w:pPr>
        <w:suppressAutoHyphens w:val="0"/>
        <w:autoSpaceDE w:val="0"/>
        <w:autoSpaceDN w:val="0"/>
        <w:adjustRightInd w:val="0"/>
        <w:ind w:firstLine="539"/>
        <w:jc w:val="both"/>
        <w:rPr>
          <w:rFonts w:eastAsiaTheme="minorHAnsi"/>
          <w:color w:val="auto"/>
          <w:szCs w:val="24"/>
          <w:lang w:eastAsia="en-US"/>
        </w:rPr>
      </w:pPr>
      <w:r w:rsidRPr="00457721">
        <w:rPr>
          <w:rFonts w:eastAsiaTheme="minorHAnsi"/>
          <w:color w:val="auto"/>
          <w:szCs w:val="24"/>
          <w:lang w:eastAsia="en-US"/>
        </w:rPr>
        <w:t>2.</w:t>
      </w:r>
      <w:r>
        <w:rPr>
          <w:rFonts w:eastAsiaTheme="minorHAnsi"/>
          <w:color w:val="auto"/>
          <w:szCs w:val="24"/>
          <w:lang w:eastAsia="en-US"/>
        </w:rPr>
        <w:t>4</w:t>
      </w:r>
      <w:r w:rsidRPr="00457721">
        <w:rPr>
          <w:rFonts w:eastAsiaTheme="minorHAnsi"/>
          <w:color w:val="auto"/>
          <w:szCs w:val="24"/>
          <w:lang w:eastAsia="en-US"/>
        </w:rPr>
        <w:t xml:space="preserve">.)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hyperlink r:id="rId26" w:history="1">
        <w:r w:rsidRPr="00457721">
          <w:rPr>
            <w:rFonts w:eastAsiaTheme="minorHAnsi"/>
            <w:color w:val="auto"/>
            <w:szCs w:val="24"/>
            <w:lang w:eastAsia="en-US"/>
          </w:rPr>
          <w:t>части 2</w:t>
        </w:r>
      </w:hyperlink>
      <w:r w:rsidRPr="00457721">
        <w:rPr>
          <w:rFonts w:eastAsiaTheme="minorHAnsi"/>
          <w:color w:val="auto"/>
          <w:szCs w:val="24"/>
          <w:lang w:eastAsia="en-US"/>
        </w:rPr>
        <w:t xml:space="preserve"> статьи 43 Закона о контрактной системе.</w:t>
      </w:r>
    </w:p>
    <w:p w14:paraId="7C365422" w14:textId="77777777" w:rsidR="009267B5" w:rsidRPr="00457721" w:rsidRDefault="009267B5" w:rsidP="002E6841">
      <w:pPr>
        <w:suppressAutoHyphens w:val="0"/>
        <w:autoSpaceDE w:val="0"/>
        <w:autoSpaceDN w:val="0"/>
        <w:adjustRightInd w:val="0"/>
        <w:ind w:firstLine="539"/>
        <w:jc w:val="both"/>
        <w:rPr>
          <w:rFonts w:eastAsiaTheme="minorHAnsi"/>
          <w:color w:val="auto"/>
          <w:szCs w:val="24"/>
          <w:lang w:eastAsia="en-US"/>
        </w:rPr>
      </w:pPr>
      <w:r w:rsidRPr="00457721">
        <w:rPr>
          <w:rFonts w:eastAsiaTheme="minorHAnsi"/>
          <w:color w:val="auto"/>
          <w:szCs w:val="24"/>
          <w:lang w:eastAsia="en-US"/>
        </w:rPr>
        <w:lastRenderedPageBreak/>
        <w:t>2.</w:t>
      </w:r>
      <w:r>
        <w:rPr>
          <w:rFonts w:eastAsiaTheme="minorHAnsi"/>
          <w:color w:val="auto"/>
          <w:szCs w:val="24"/>
          <w:lang w:eastAsia="en-US"/>
        </w:rPr>
        <w:t>5</w:t>
      </w:r>
      <w:r w:rsidRPr="00457721">
        <w:rPr>
          <w:rFonts w:eastAsiaTheme="minorHAnsi"/>
          <w:color w:val="auto"/>
          <w:szCs w:val="24"/>
          <w:lang w:eastAsia="en-US"/>
        </w:rPr>
        <w:t>.)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w:t>
      </w:r>
      <w:r>
        <w:rPr>
          <w:rFonts w:eastAsiaTheme="minorHAnsi"/>
          <w:color w:val="auto"/>
          <w:szCs w:val="24"/>
          <w:lang w:eastAsia="en-US"/>
        </w:rPr>
        <w:t>, документацией о закупке, если Законом о контрактной системе предусмотрена документация о закупке)</w:t>
      </w:r>
      <w:r w:rsidRPr="00457721">
        <w:rPr>
          <w:rFonts w:eastAsiaTheme="minorHAnsi"/>
          <w:color w:val="auto"/>
          <w:szCs w:val="24"/>
          <w:lang w:eastAsia="en-US"/>
        </w:rPr>
        <w:t>. Заказчик не вправе требовать представление указанн</w:t>
      </w:r>
      <w:r w:rsidRPr="00457721">
        <w:rPr>
          <w:rFonts w:eastAsiaTheme="minorHAnsi"/>
          <w:color w:val="auto"/>
          <w:szCs w:val="24"/>
          <w:lang w:eastAsia="en-US"/>
        </w:rPr>
        <w:t>ых документов, если в соответствии с законодательством Российской Федерации они передаются вместе с товаром.</w:t>
      </w:r>
    </w:p>
    <w:p w14:paraId="4B468806" w14:textId="77777777" w:rsidR="009267B5" w:rsidRDefault="009267B5" w:rsidP="006F0E58">
      <w:pPr>
        <w:suppressAutoHyphens w:val="0"/>
        <w:autoSpaceDE w:val="0"/>
        <w:autoSpaceDN w:val="0"/>
        <w:adjustRightInd w:val="0"/>
        <w:ind w:firstLine="539"/>
        <w:jc w:val="both"/>
        <w:rPr>
          <w:rFonts w:eastAsiaTheme="minorHAnsi"/>
          <w:color w:val="auto"/>
          <w:szCs w:val="24"/>
          <w:lang w:eastAsia="en-US"/>
        </w:rPr>
      </w:pPr>
      <w:r w:rsidRPr="00457721">
        <w:rPr>
          <w:rFonts w:eastAsiaTheme="minorHAnsi"/>
          <w:color w:val="auto"/>
          <w:szCs w:val="24"/>
          <w:lang w:eastAsia="en-US"/>
        </w:rPr>
        <w:t>2.</w:t>
      </w:r>
      <w:r>
        <w:rPr>
          <w:rFonts w:eastAsiaTheme="minorHAnsi"/>
          <w:color w:val="auto"/>
          <w:szCs w:val="24"/>
          <w:lang w:eastAsia="en-US"/>
        </w:rPr>
        <w:t>6</w:t>
      </w:r>
      <w:r w:rsidRPr="00457721">
        <w:rPr>
          <w:rFonts w:eastAsiaTheme="minorHAnsi"/>
          <w:color w:val="auto"/>
          <w:szCs w:val="24"/>
          <w:lang w:eastAsia="en-US"/>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r w:rsidRPr="006F0E58">
        <w:rPr>
          <w:szCs w:val="24"/>
        </w:rPr>
        <w:t xml:space="preserve"> </w:t>
      </w:r>
    </w:p>
    <w:p w14:paraId="6BDD28C4" w14:textId="77777777" w:rsidR="009267B5" w:rsidRPr="00457721" w:rsidRDefault="009267B5" w:rsidP="002E6841">
      <w:pPr>
        <w:suppressAutoHyphens w:val="0"/>
        <w:autoSpaceDE w:val="0"/>
        <w:autoSpaceDN w:val="0"/>
        <w:adjustRightInd w:val="0"/>
        <w:ind w:firstLine="539"/>
        <w:jc w:val="both"/>
        <w:rPr>
          <w:rFonts w:eastAsiaTheme="minorHAnsi"/>
          <w:color w:val="auto"/>
          <w:szCs w:val="24"/>
          <w:lang w:eastAsia="en-US"/>
        </w:rPr>
      </w:pPr>
    </w:p>
    <w:p w14:paraId="1E71D833" w14:textId="77777777" w:rsidR="009267B5" w:rsidRDefault="009267B5" w:rsidP="002E6841">
      <w:pPr>
        <w:suppressAutoHyphens w:val="0"/>
        <w:autoSpaceDE w:val="0"/>
        <w:autoSpaceDN w:val="0"/>
        <w:adjustRightInd w:val="0"/>
        <w:jc w:val="both"/>
        <w:rPr>
          <w:rFonts w:eastAsiaTheme="minorHAnsi"/>
          <w:b/>
          <w:bCs/>
          <w:color w:val="auto"/>
          <w:szCs w:val="24"/>
          <w:lang w:eastAsia="en-US"/>
        </w:rPr>
      </w:pPr>
      <w:r w:rsidRPr="000E2C0B">
        <w:rPr>
          <w:rFonts w:eastAsiaTheme="minorHAnsi"/>
          <w:b/>
          <w:bCs/>
          <w:color w:val="auto"/>
          <w:sz w:val="28"/>
          <w:szCs w:val="28"/>
          <w:lang w:eastAsia="en-US"/>
        </w:rPr>
        <w:t xml:space="preserve">3. </w:t>
      </w:r>
      <w:r w:rsidRPr="000E2C0B">
        <w:rPr>
          <w:rFonts w:eastAsiaTheme="minorHAnsi"/>
          <w:b/>
          <w:bCs/>
          <w:color w:val="auto"/>
          <w:sz w:val="28"/>
          <w:szCs w:val="28"/>
          <w:lang w:eastAsia="en-US"/>
        </w:rPr>
        <w:t xml:space="preserve">Информация и документы, определенные в соответствии с </w:t>
      </w:r>
      <w:hyperlink r:id="rId27" w:history="1">
        <w:r w:rsidRPr="000E2C0B">
          <w:rPr>
            <w:rStyle w:val="a6"/>
            <w:rFonts w:eastAsiaTheme="minorHAnsi"/>
            <w:b/>
            <w:bCs/>
            <w:color w:val="auto"/>
            <w:sz w:val="28"/>
            <w:szCs w:val="28"/>
            <w:lang w:eastAsia="en-US"/>
          </w:rPr>
          <w:t>пунктом 2 части 2 статьи 14</w:t>
        </w:r>
      </w:hyperlink>
      <w:r w:rsidRPr="000E2C0B">
        <w:rPr>
          <w:rFonts w:eastAsiaTheme="minorHAnsi"/>
          <w:b/>
          <w:bCs/>
          <w:color w:val="auto"/>
          <w:sz w:val="28"/>
          <w:szCs w:val="28"/>
          <w:lang w:eastAsia="en-US"/>
        </w:rPr>
        <w:t xml:space="preserve"> настоящего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 ограничение, преимущество).</w:t>
      </w:r>
      <w:r w:rsidRPr="00A2118F">
        <w:rPr>
          <w:rFonts w:eastAsiaTheme="minorHAnsi"/>
          <w:b/>
          <w:bCs/>
          <w:color w:val="auto"/>
          <w:szCs w:val="24"/>
          <w:lang w:eastAsia="en-US"/>
        </w:rPr>
        <w:t xml:space="preserve"> </w:t>
      </w:r>
    </w:p>
    <w:p w14:paraId="107FCCB6" w14:textId="77777777" w:rsidR="009267B5" w:rsidRPr="00A2118F" w:rsidRDefault="009267B5" w:rsidP="000E2C0B">
      <w:pPr>
        <w:suppressAutoHyphens w:val="0"/>
        <w:autoSpaceDE w:val="0"/>
        <w:autoSpaceDN w:val="0"/>
        <w:adjustRightInd w:val="0"/>
        <w:ind w:firstLine="567"/>
        <w:jc w:val="both"/>
        <w:rPr>
          <w:rFonts w:eastAsiaTheme="minorHAnsi"/>
          <w:color w:val="auto"/>
          <w:szCs w:val="24"/>
          <w:lang w:eastAsia="en-US"/>
        </w:rPr>
      </w:pPr>
      <w:r w:rsidRPr="00A2118F">
        <w:rPr>
          <w:rFonts w:eastAsiaTheme="minorHAnsi"/>
          <w:color w:val="auto"/>
          <w:szCs w:val="24"/>
          <w:lang w:eastAsia="en-US"/>
        </w:rPr>
        <w:t xml:space="preserve">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работ, услуг, соответственно выполняемых, оказываемых иностранными лицами. </w:t>
      </w:r>
    </w:p>
    <w:p w14:paraId="11DD0DBB" w14:textId="77777777" w:rsidR="009267B5" w:rsidRPr="00277381" w:rsidRDefault="009267B5" w:rsidP="002E6841">
      <w:pPr>
        <w:pStyle w:val="a3"/>
        <w:jc w:val="both"/>
        <w:rPr>
          <w:b/>
        </w:rPr>
      </w:pPr>
    </w:p>
    <w:p w14:paraId="68646778" w14:textId="77777777" w:rsidR="009267B5" w:rsidRPr="00044033" w:rsidRDefault="009267B5" w:rsidP="00044033">
      <w:pPr>
        <w:suppressAutoHyphens w:val="0"/>
        <w:autoSpaceDE w:val="0"/>
        <w:autoSpaceDN w:val="0"/>
        <w:adjustRightInd w:val="0"/>
        <w:ind w:firstLine="567"/>
        <w:jc w:val="both"/>
        <w:rPr>
          <w:rFonts w:eastAsiaTheme="minorHAnsi"/>
          <w:color w:val="auto"/>
          <w:szCs w:val="24"/>
          <w:lang w:eastAsia="en-US"/>
        </w:rPr>
      </w:pPr>
      <w:r w:rsidRPr="00044033">
        <w:rPr>
          <w:rFonts w:eastAsiaTheme="minorHAnsi"/>
          <w:color w:val="auto"/>
          <w:szCs w:val="24"/>
          <w:lang w:eastAsia="en-US"/>
        </w:rPr>
        <w:t>Установить, что информацией и документами, подтверждающими страну происхождения товара для целей Постановления Правительства РФ от 23.12.2024 N 1875, являются:</w:t>
      </w:r>
    </w:p>
    <w:p w14:paraId="6EE24AB2" w14:textId="77777777" w:rsidR="009267B5" w:rsidRPr="000570DC" w:rsidRDefault="009267B5" w:rsidP="000E2C0B">
      <w:pPr>
        <w:suppressAutoHyphens w:val="0"/>
        <w:ind w:firstLine="567"/>
        <w:jc w:val="both"/>
        <w:rPr>
          <w:szCs w:val="24"/>
        </w:rPr>
      </w:pPr>
    </w:p>
    <w:p w14:paraId="7A588246" w14:textId="77777777" w:rsidR="009267B5" w:rsidRPr="00044033" w:rsidRDefault="009267B5" w:rsidP="00044033">
      <w:pPr>
        <w:suppressAutoHyphens w:val="0"/>
        <w:autoSpaceDE w:val="0"/>
        <w:autoSpaceDN w:val="0"/>
        <w:adjustRightInd w:val="0"/>
        <w:jc w:val="both"/>
        <w:rPr>
          <w:color w:val="auto"/>
          <w:szCs w:val="24"/>
        </w:rPr>
      </w:pPr>
      <w:r w:rsidRPr="00044033">
        <w:rPr>
          <w:rFonts w:eastAsiaTheme="minorHAnsi"/>
          <w:color w:val="auto"/>
          <w:szCs w:val="24"/>
          <w:lang w:eastAsia="en-US"/>
        </w:rPr>
        <w:tab/>
      </w:r>
      <w:r w:rsidRPr="00044033">
        <w:rPr>
          <w:color w:val="auto"/>
          <w:szCs w:val="24"/>
        </w:rPr>
        <w:t>указание в заявке на участие в закупке наименования страны происхождения товара осуществляется в соответствии с подпунктом "б" пункта 2 части 1 статьи 43 Федерального закона о контрактной системе)</w:t>
      </w:r>
      <w:r w:rsidRPr="00044033">
        <w:rPr>
          <w:szCs w:val="24"/>
        </w:rPr>
        <w:t>, а также в соответствии с п.2.4 настоящего документа</w:t>
      </w:r>
    </w:p>
    <w:p w14:paraId="308AC220" w14:textId="77777777" w:rsidR="009267B5" w:rsidRPr="00044033" w:rsidRDefault="009267B5" w:rsidP="00044033">
      <w:pPr>
        <w:suppressAutoHyphens w:val="0"/>
        <w:autoSpaceDE w:val="0"/>
        <w:autoSpaceDN w:val="0"/>
        <w:adjustRightInd w:val="0"/>
        <w:jc w:val="both"/>
        <w:rPr>
          <w:rFonts w:eastAsiaTheme="minorHAnsi"/>
          <w:color w:val="auto"/>
          <w:szCs w:val="24"/>
          <w:lang w:eastAsia="en-US"/>
        </w:rPr>
      </w:pPr>
    </w:p>
    <w:p w14:paraId="5646017E" w14:textId="77777777" w:rsidR="009267B5" w:rsidRDefault="009267B5" w:rsidP="00CE216B">
      <w:pPr>
        <w:suppressAutoHyphens w:val="0"/>
        <w:jc w:val="both"/>
        <w:rPr>
          <w:szCs w:val="24"/>
        </w:rPr>
      </w:pPr>
    </w:p>
    <w:p w14:paraId="56B41DA2" w14:textId="77777777" w:rsidR="009267B5" w:rsidRPr="00087A00" w:rsidRDefault="009267B5" w:rsidP="00654FAB">
      <w:pPr>
        <w:suppressAutoHyphens w:val="0"/>
        <w:jc w:val="both"/>
        <w:rPr>
          <w:rFonts w:eastAsiaTheme="minorHAnsi"/>
          <w:b/>
          <w:color w:val="auto"/>
          <w:sz w:val="28"/>
          <w:szCs w:val="28"/>
          <w:lang w:eastAsia="en-US"/>
        </w:rPr>
      </w:pPr>
      <w:r w:rsidRPr="00924A0A">
        <w:rPr>
          <w:rFonts w:eastAsiaTheme="minorHAnsi"/>
          <w:b/>
          <w:color w:val="auto"/>
          <w:sz w:val="28"/>
          <w:szCs w:val="28"/>
          <w:lang w:eastAsia="en-US"/>
        </w:rPr>
        <w:t>Согласно пункту 31 постановления Правительства Российской Федерации от 8 июня 2018 г. № 656, путем заполнения экранных форм веб-интерфейса электронной площадки, специализированной электронной площадки подлежат указанию</w:t>
      </w:r>
      <w:r w:rsidRPr="00087A00">
        <w:rPr>
          <w:rFonts w:eastAsiaTheme="minorHAnsi"/>
          <w:b/>
          <w:color w:val="auto"/>
          <w:sz w:val="28"/>
          <w:szCs w:val="28"/>
          <w:lang w:eastAsia="en-US"/>
        </w:rPr>
        <w:t>:</w:t>
      </w:r>
    </w:p>
    <w:p w14:paraId="56E1A80B" w14:textId="77777777" w:rsidR="009267B5" w:rsidRPr="007330F3" w:rsidRDefault="009267B5" w:rsidP="007330F3">
      <w:pPr>
        <w:suppressAutoHyphens w:val="0"/>
        <w:autoSpaceDE w:val="0"/>
        <w:autoSpaceDN w:val="0"/>
        <w:adjustRightInd w:val="0"/>
        <w:ind w:right="-1"/>
        <w:jc w:val="both"/>
        <w:rPr>
          <w:rFonts w:eastAsiaTheme="minorHAnsi"/>
          <w:color w:val="auto"/>
          <w:szCs w:val="24"/>
          <w:lang w:eastAsia="en-US"/>
        </w:rPr>
      </w:pPr>
      <w:r w:rsidRPr="007330F3">
        <w:rPr>
          <w:rFonts w:eastAsiaTheme="minorHAnsi"/>
          <w:color w:val="auto"/>
          <w:szCs w:val="24"/>
          <w:lang w:eastAsia="en-US"/>
        </w:rPr>
        <w:t xml:space="preserve">- товарный знак (при наличии у </w:t>
      </w:r>
      <w:r w:rsidRPr="007330F3">
        <w:rPr>
          <w:rFonts w:eastAsiaTheme="minorHAnsi"/>
          <w:color w:val="auto"/>
          <w:szCs w:val="24"/>
          <w:lang w:eastAsia="en-US"/>
        </w:rPr>
        <w:t>товара товарного знака);</w:t>
      </w:r>
    </w:p>
    <w:p w14:paraId="29F87FD2" w14:textId="77777777" w:rsidR="009267B5" w:rsidRPr="007330F3" w:rsidRDefault="009267B5" w:rsidP="007330F3">
      <w:pPr>
        <w:suppressAutoHyphens w:val="0"/>
        <w:autoSpaceDE w:val="0"/>
        <w:autoSpaceDN w:val="0"/>
        <w:adjustRightInd w:val="0"/>
        <w:ind w:right="-1"/>
        <w:jc w:val="both"/>
        <w:rPr>
          <w:rFonts w:eastAsiaTheme="minorHAnsi"/>
          <w:color w:val="auto"/>
          <w:szCs w:val="24"/>
          <w:lang w:eastAsia="en-US"/>
        </w:rPr>
      </w:pPr>
      <w:r w:rsidRPr="007330F3">
        <w:rPr>
          <w:rFonts w:eastAsiaTheme="minorHAnsi"/>
          <w:color w:val="auto"/>
          <w:szCs w:val="24"/>
          <w:lang w:eastAsia="en-US"/>
        </w:rPr>
        <w:t>- характеристики предлагаемого участником закупки товара в части характеристик, содержащихся в извещении об осуществлении закупки;</w:t>
      </w:r>
    </w:p>
    <w:p w14:paraId="3D4C5C41" w14:textId="77777777" w:rsidR="009267B5" w:rsidRPr="007330F3" w:rsidRDefault="009267B5" w:rsidP="007330F3">
      <w:pPr>
        <w:suppressAutoHyphens w:val="0"/>
        <w:autoSpaceDE w:val="0"/>
        <w:autoSpaceDN w:val="0"/>
        <w:adjustRightInd w:val="0"/>
        <w:ind w:right="-1"/>
        <w:jc w:val="both"/>
        <w:rPr>
          <w:rFonts w:eastAsiaTheme="minorHAnsi"/>
          <w:color w:val="auto"/>
          <w:szCs w:val="24"/>
          <w:lang w:eastAsia="en-US"/>
        </w:rPr>
      </w:pPr>
      <w:r w:rsidRPr="007330F3">
        <w:rPr>
          <w:rFonts w:eastAsiaTheme="minorHAnsi"/>
          <w:color w:val="auto"/>
          <w:szCs w:val="24"/>
          <w:lang w:eastAsia="en-US"/>
        </w:rPr>
        <w:t>- наименование страны происхождения товара (в соответствии с Общероссийским классификатором стран мира);</w:t>
      </w:r>
    </w:p>
    <w:p w14:paraId="357BEF99" w14:textId="77777777" w:rsidR="009267B5" w:rsidRPr="007330F3" w:rsidRDefault="009267B5" w:rsidP="007330F3">
      <w:pPr>
        <w:suppressAutoHyphens w:val="0"/>
        <w:autoSpaceDE w:val="0"/>
        <w:autoSpaceDN w:val="0"/>
        <w:adjustRightInd w:val="0"/>
        <w:ind w:right="-1"/>
        <w:jc w:val="both"/>
        <w:rPr>
          <w:rFonts w:eastAsiaTheme="minorHAnsi"/>
          <w:color w:val="auto"/>
          <w:szCs w:val="24"/>
          <w:lang w:eastAsia="en-US"/>
        </w:rPr>
      </w:pPr>
      <w:r w:rsidRPr="007330F3">
        <w:rPr>
          <w:rFonts w:eastAsiaTheme="minorHAnsi"/>
          <w:color w:val="auto"/>
          <w:szCs w:val="24"/>
          <w:lang w:eastAsia="en-US"/>
        </w:rPr>
        <w:t xml:space="preserve">- номер реестровой записи (при наличии такого номера) из реестра российской промышленной продукции, предусмотренного Федеральным законом «О промышленной политике в Российской Федерации», в отношении товара (в том числе поставляемого при выполнении закупаемых работ, оказании закупаемых услуг). </w:t>
      </w:r>
    </w:p>
    <w:p w14:paraId="6EA38D15" w14:textId="77777777" w:rsidR="009267B5" w:rsidRPr="007330F3" w:rsidRDefault="009267B5" w:rsidP="007330F3">
      <w:pPr>
        <w:suppressAutoHyphens w:val="0"/>
        <w:autoSpaceDE w:val="0"/>
        <w:autoSpaceDN w:val="0"/>
        <w:adjustRightInd w:val="0"/>
        <w:ind w:right="-1"/>
        <w:jc w:val="both"/>
        <w:rPr>
          <w:rFonts w:eastAsiaTheme="minorHAnsi"/>
          <w:color w:val="auto"/>
          <w:szCs w:val="24"/>
          <w:lang w:eastAsia="en-US"/>
        </w:rPr>
      </w:pPr>
      <w:r w:rsidRPr="007330F3">
        <w:rPr>
          <w:rFonts w:eastAsiaTheme="minorHAnsi"/>
          <w:color w:val="auto"/>
          <w:szCs w:val="24"/>
          <w:lang w:eastAsia="en-US"/>
        </w:rPr>
        <w:t xml:space="preserve">В случае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w:t>
      </w:r>
      <w:r w:rsidRPr="007330F3">
        <w:rPr>
          <w:rFonts w:eastAsiaTheme="minorHAnsi"/>
          <w:color w:val="auto"/>
          <w:szCs w:val="24"/>
          <w:lang w:eastAsia="en-US"/>
        </w:rPr>
        <w:lastRenderedPageBreak/>
        <w:t>количестве баллов, указывается совокупное количество баллов за выполнение (освоение) на территории Российской Федерации соответствующих операций (условий);</w:t>
      </w:r>
    </w:p>
    <w:p w14:paraId="136849EE" w14:textId="77777777" w:rsidR="009267B5" w:rsidRPr="007330F3" w:rsidRDefault="009267B5" w:rsidP="007330F3">
      <w:pPr>
        <w:suppressAutoHyphens w:val="0"/>
        <w:autoSpaceDE w:val="0"/>
        <w:autoSpaceDN w:val="0"/>
        <w:adjustRightInd w:val="0"/>
        <w:ind w:right="-1"/>
        <w:jc w:val="both"/>
        <w:rPr>
          <w:rFonts w:eastAsiaTheme="minorHAnsi"/>
          <w:color w:val="auto"/>
          <w:szCs w:val="24"/>
          <w:lang w:eastAsia="en-US"/>
        </w:rPr>
      </w:pPr>
      <w:r w:rsidRPr="007330F3">
        <w:rPr>
          <w:rFonts w:eastAsiaTheme="minorHAnsi"/>
          <w:color w:val="auto"/>
          <w:szCs w:val="24"/>
          <w:lang w:eastAsia="en-US"/>
        </w:rPr>
        <w:t>- номер реестровой записи (при наличии такого номера) из евразийского реестра промышленных товаров государств - членов Евразийского экономического союза.</w:t>
      </w:r>
    </w:p>
    <w:p w14:paraId="22E8E722" w14:textId="77777777" w:rsidR="00B52600" w:rsidRPr="007330F3" w:rsidRDefault="009267B5" w:rsidP="007330F3">
      <w:pPr>
        <w:suppressAutoHyphens w:val="0"/>
        <w:autoSpaceDE w:val="0"/>
        <w:autoSpaceDN w:val="0"/>
        <w:adjustRightInd w:val="0"/>
        <w:ind w:right="-1"/>
        <w:jc w:val="both"/>
        <w:rPr>
          <w:szCs w:val="24"/>
        </w:rPr>
      </w:pPr>
      <w:r w:rsidRPr="007330F3">
        <w:rPr>
          <w:rFonts w:eastAsiaTheme="minorHAnsi"/>
          <w:color w:val="auto"/>
          <w:szCs w:val="24"/>
          <w:lang w:eastAsia="en-US"/>
        </w:rPr>
        <w:t>При этом указывается совокупное количество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установлены требования о совокупном количестве баллов за выполнение (освоение) на территории Евразийского экономического союза соответствующих операций (условий).</w:t>
      </w:r>
    </w:p>
    <w:p w14:paraId="5BF7DB9E" w14:textId="77777777" w:rsidR="009267B5" w:rsidRDefault="009267B5" w:rsidP="002E6841">
      <w:pPr>
        <w:pStyle w:val="a3"/>
        <w:jc w:val="both"/>
        <w:rPr>
          <w:b/>
        </w:rPr>
      </w:pPr>
    </w:p>
    <w:p w14:paraId="4EB11530" w14:textId="77777777" w:rsidR="009267B5" w:rsidRPr="00281608" w:rsidRDefault="009267B5" w:rsidP="002020A5">
      <w:pPr>
        <w:pStyle w:val="a3"/>
        <w:ind w:left="0"/>
        <w:jc w:val="center"/>
        <w:rPr>
          <w:b/>
          <w:sz w:val="28"/>
          <w:szCs w:val="28"/>
        </w:rPr>
      </w:pPr>
      <w:r w:rsidRPr="00281608">
        <w:rPr>
          <w:b/>
          <w:sz w:val="28"/>
          <w:szCs w:val="28"/>
        </w:rPr>
        <w:t>Инструкцию по заполнению заявки в отношении показателей см. прикрепленный файл «Описание объекта закупки» и извещение</w:t>
      </w:r>
    </w:p>
    <w:p w14:paraId="7A86B5A4" w14:textId="77777777" w:rsidR="009267B5" w:rsidRPr="002538BF" w:rsidRDefault="009267B5" w:rsidP="00200995">
      <w:pPr>
        <w:suppressAutoHyphens w:val="0"/>
        <w:autoSpaceDE w:val="0"/>
        <w:autoSpaceDN w:val="0"/>
        <w:adjustRightInd w:val="0"/>
        <w:ind w:right="-1"/>
        <w:jc w:val="both"/>
        <w:rPr>
          <w:sz w:val="16"/>
          <w:szCs w:val="16"/>
          <w:lang w:eastAsia="en-US"/>
        </w:rPr>
      </w:pPr>
    </w:p>
    <w:p w14:paraId="1CF3414D" w14:textId="77777777" w:rsidR="009267B5" w:rsidRPr="00281608" w:rsidRDefault="009267B5" w:rsidP="002E6841">
      <w:pPr>
        <w:pStyle w:val="a3"/>
        <w:jc w:val="both"/>
        <w:rPr>
          <w:rFonts w:eastAsiaTheme="minorHAnsi"/>
          <w:color w:val="auto"/>
          <w:sz w:val="28"/>
          <w:szCs w:val="28"/>
          <w:lang w:eastAsia="en-US"/>
        </w:rPr>
      </w:pPr>
    </w:p>
    <w:sectPr w:rsidR="00001660" w:rsidRPr="002816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04D13"/>
    <w:multiLevelType w:val="hybridMultilevel"/>
    <w:tmpl w:val="0A0EF500"/>
    <w:lvl w:ilvl="0" w:tplc="29089636">
      <w:start w:val="1"/>
      <w:numFmt w:val="decimal"/>
      <w:lvlText w:val="%1."/>
      <w:lvlJc w:val="left"/>
      <w:pPr>
        <w:ind w:left="360" w:hanging="360"/>
      </w:pPr>
      <w:rPr>
        <w:rFonts w:hint="default"/>
      </w:rPr>
    </w:lvl>
    <w:lvl w:ilvl="1" w:tplc="112893A8" w:tentative="1">
      <w:start w:val="1"/>
      <w:numFmt w:val="lowerLetter"/>
      <w:lvlText w:val="%2."/>
      <w:lvlJc w:val="left"/>
      <w:pPr>
        <w:ind w:left="1080" w:hanging="360"/>
      </w:pPr>
    </w:lvl>
    <w:lvl w:ilvl="2" w:tplc="0112853C" w:tentative="1">
      <w:start w:val="1"/>
      <w:numFmt w:val="lowerRoman"/>
      <w:lvlText w:val="%3."/>
      <w:lvlJc w:val="right"/>
      <w:pPr>
        <w:ind w:left="1800" w:hanging="180"/>
      </w:pPr>
    </w:lvl>
    <w:lvl w:ilvl="3" w:tplc="B38EBB42" w:tentative="1">
      <w:start w:val="1"/>
      <w:numFmt w:val="decimal"/>
      <w:lvlText w:val="%4."/>
      <w:lvlJc w:val="left"/>
      <w:pPr>
        <w:ind w:left="2520" w:hanging="360"/>
      </w:pPr>
    </w:lvl>
    <w:lvl w:ilvl="4" w:tplc="62247AC2" w:tentative="1">
      <w:start w:val="1"/>
      <w:numFmt w:val="lowerLetter"/>
      <w:lvlText w:val="%5."/>
      <w:lvlJc w:val="left"/>
      <w:pPr>
        <w:ind w:left="3240" w:hanging="360"/>
      </w:pPr>
    </w:lvl>
    <w:lvl w:ilvl="5" w:tplc="F6B4232C" w:tentative="1">
      <w:start w:val="1"/>
      <w:numFmt w:val="lowerRoman"/>
      <w:lvlText w:val="%6."/>
      <w:lvlJc w:val="right"/>
      <w:pPr>
        <w:ind w:left="3960" w:hanging="180"/>
      </w:pPr>
    </w:lvl>
    <w:lvl w:ilvl="6" w:tplc="AFF600EC" w:tentative="1">
      <w:start w:val="1"/>
      <w:numFmt w:val="decimal"/>
      <w:lvlText w:val="%7."/>
      <w:lvlJc w:val="left"/>
      <w:pPr>
        <w:ind w:left="4680" w:hanging="360"/>
      </w:pPr>
    </w:lvl>
    <w:lvl w:ilvl="7" w:tplc="AC0E210C" w:tentative="1">
      <w:start w:val="1"/>
      <w:numFmt w:val="lowerLetter"/>
      <w:lvlText w:val="%8."/>
      <w:lvlJc w:val="left"/>
      <w:pPr>
        <w:ind w:left="5400" w:hanging="360"/>
      </w:pPr>
    </w:lvl>
    <w:lvl w:ilvl="8" w:tplc="405A36A4" w:tentative="1">
      <w:start w:val="1"/>
      <w:numFmt w:val="lowerRoman"/>
      <w:lvlText w:val="%9."/>
      <w:lvlJc w:val="right"/>
      <w:pPr>
        <w:ind w:left="6120" w:hanging="180"/>
      </w:pPr>
    </w:lvl>
  </w:abstractNum>
  <w:abstractNum w:abstractNumId="1" w15:restartNumberingAfterBreak="0">
    <w:nsid w:val="72D93DBB"/>
    <w:multiLevelType w:val="hybridMultilevel"/>
    <w:tmpl w:val="65F621BA"/>
    <w:lvl w:ilvl="0" w:tplc="5F467806">
      <w:start w:val="1"/>
      <w:numFmt w:val="decimal"/>
      <w:lvlText w:val="%1."/>
      <w:lvlJc w:val="left"/>
      <w:pPr>
        <w:ind w:left="720" w:hanging="360"/>
      </w:pPr>
      <w:rPr>
        <w:rFonts w:hint="default"/>
      </w:rPr>
    </w:lvl>
    <w:lvl w:ilvl="1" w:tplc="13CE4474" w:tentative="1">
      <w:start w:val="1"/>
      <w:numFmt w:val="lowerLetter"/>
      <w:lvlText w:val="%2."/>
      <w:lvlJc w:val="left"/>
      <w:pPr>
        <w:ind w:left="1440" w:hanging="360"/>
      </w:pPr>
    </w:lvl>
    <w:lvl w:ilvl="2" w:tplc="68002848" w:tentative="1">
      <w:start w:val="1"/>
      <w:numFmt w:val="lowerRoman"/>
      <w:lvlText w:val="%3."/>
      <w:lvlJc w:val="right"/>
      <w:pPr>
        <w:ind w:left="2160" w:hanging="180"/>
      </w:pPr>
    </w:lvl>
    <w:lvl w:ilvl="3" w:tplc="DAEC1A92" w:tentative="1">
      <w:start w:val="1"/>
      <w:numFmt w:val="decimal"/>
      <w:lvlText w:val="%4."/>
      <w:lvlJc w:val="left"/>
      <w:pPr>
        <w:ind w:left="2880" w:hanging="360"/>
      </w:pPr>
    </w:lvl>
    <w:lvl w:ilvl="4" w:tplc="B54485CC" w:tentative="1">
      <w:start w:val="1"/>
      <w:numFmt w:val="lowerLetter"/>
      <w:lvlText w:val="%5."/>
      <w:lvlJc w:val="left"/>
      <w:pPr>
        <w:ind w:left="3600" w:hanging="360"/>
      </w:pPr>
    </w:lvl>
    <w:lvl w:ilvl="5" w:tplc="7F009282" w:tentative="1">
      <w:start w:val="1"/>
      <w:numFmt w:val="lowerRoman"/>
      <w:lvlText w:val="%6."/>
      <w:lvlJc w:val="right"/>
      <w:pPr>
        <w:ind w:left="4320" w:hanging="180"/>
      </w:pPr>
    </w:lvl>
    <w:lvl w:ilvl="6" w:tplc="213E9710" w:tentative="1">
      <w:start w:val="1"/>
      <w:numFmt w:val="decimal"/>
      <w:lvlText w:val="%7."/>
      <w:lvlJc w:val="left"/>
      <w:pPr>
        <w:ind w:left="5040" w:hanging="360"/>
      </w:pPr>
    </w:lvl>
    <w:lvl w:ilvl="7" w:tplc="D1900C68" w:tentative="1">
      <w:start w:val="1"/>
      <w:numFmt w:val="lowerLetter"/>
      <w:lvlText w:val="%8."/>
      <w:lvlJc w:val="left"/>
      <w:pPr>
        <w:ind w:left="5760" w:hanging="360"/>
      </w:pPr>
    </w:lvl>
    <w:lvl w:ilvl="8" w:tplc="4C7EF21A" w:tentative="1">
      <w:start w:val="1"/>
      <w:numFmt w:val="lowerRoman"/>
      <w:lvlText w:val="%9."/>
      <w:lvlJc w:val="right"/>
      <w:pPr>
        <w:ind w:left="6480" w:hanging="180"/>
      </w:pPr>
    </w:lvl>
  </w:abstractNum>
  <w:num w:numId="1" w16cid:durableId="1163158528">
    <w:abstractNumId w:val="1"/>
  </w:num>
  <w:num w:numId="2" w16cid:durableId="10143067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600"/>
    <w:rsid w:val="006A7789"/>
    <w:rsid w:val="009267B5"/>
    <w:rsid w:val="00B526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718AD"/>
  <w15:chartTrackingRefBased/>
  <w15:docId w15:val="{3C3924DA-CC13-4F7B-AE8A-8FAF62D6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5291"/>
    <w:pPr>
      <w:suppressAutoHyphens/>
      <w:spacing w:after="0" w:line="240" w:lineRule="auto"/>
    </w:pPr>
    <w:rPr>
      <w:rFonts w:ascii="Times New Roman" w:eastAsia="Times New Roman" w:hAnsi="Times New Roman" w:cs="Times New Roman"/>
      <w:color w:val="000000"/>
      <w:sz w:val="24"/>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5291"/>
    <w:pPr>
      <w:ind w:left="720"/>
      <w:contextualSpacing/>
    </w:pPr>
  </w:style>
  <w:style w:type="paragraph" w:styleId="a4">
    <w:name w:val="Balloon Text"/>
    <w:basedOn w:val="a"/>
    <w:link w:val="a5"/>
    <w:uiPriority w:val="99"/>
    <w:semiHidden/>
    <w:unhideWhenUsed/>
    <w:rsid w:val="00F703C2"/>
    <w:rPr>
      <w:rFonts w:ascii="Segoe UI" w:hAnsi="Segoe UI" w:cs="Segoe UI"/>
      <w:sz w:val="18"/>
      <w:szCs w:val="18"/>
    </w:rPr>
  </w:style>
  <w:style w:type="character" w:customStyle="1" w:styleId="a5">
    <w:name w:val="Текст выноски Знак"/>
    <w:basedOn w:val="a0"/>
    <w:link w:val="a4"/>
    <w:uiPriority w:val="99"/>
    <w:semiHidden/>
    <w:rsid w:val="00F703C2"/>
    <w:rPr>
      <w:rFonts w:ascii="Segoe UI" w:eastAsia="Times New Roman" w:hAnsi="Segoe UI" w:cs="Segoe UI"/>
      <w:color w:val="000000"/>
      <w:sz w:val="18"/>
      <w:szCs w:val="18"/>
      <w:lang w:eastAsia="ar-SA"/>
    </w:rPr>
  </w:style>
  <w:style w:type="character" w:styleId="a6">
    <w:name w:val="Hyperlink"/>
    <w:basedOn w:val="a0"/>
    <w:uiPriority w:val="99"/>
    <w:unhideWhenUsed/>
    <w:rsid w:val="006D34F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22F352513E1AE68A796E5015566BDFE40D8FC56B91E9D71C8B25D68D97F0A93E9F6244ED6BDFD62D5E34182D1A93E9070D88A31985EcA64X" TargetMode="External"/><Relationship Id="rId13" Type="http://schemas.openxmlformats.org/officeDocument/2006/relationships/hyperlink" Target="consultantplus://offline/ref=6EFE4AEAF8F10148FA6489FD5D412E1F144C0556BB08492692041AC304644196C471AB7C6E215E1D49F7127446FDA0A809ED92A549BEu5h8A" TargetMode="External"/><Relationship Id="rId18" Type="http://schemas.openxmlformats.org/officeDocument/2006/relationships/hyperlink" Target="consultantplus://offline/ref=6EFE4AEAF8F10148FA6489FD5D412E1F144C0556BB08492692041AC304644196C471AB7A6D2953424CE2032C4AFDBFB608F28EA74BuBhEA" TargetMode="External"/><Relationship Id="rId26" Type="http://schemas.openxmlformats.org/officeDocument/2006/relationships/hyperlink" Target="consultantplus://offline/ref=AF2AA7426F7A1A25E38BCD2170BAAD64FB0F122D30FCAE9B7EEC88FDEC59604542531E3C09E87D5C2D8AA4E899A4A9055511A30717B2a6m6A" TargetMode="External"/><Relationship Id="rId3" Type="http://schemas.openxmlformats.org/officeDocument/2006/relationships/styles" Target="styles.xml"/><Relationship Id="rId21" Type="http://schemas.openxmlformats.org/officeDocument/2006/relationships/hyperlink" Target="consultantplus://offline/ref=B5EBB50FBA246EA40C11E73BA4F01F19198B185BF43EFDCDF28E7CCBFAC5AAC28C7F631B3E3BD1FC435143735F42E4C684C7943E90FDS3n9A" TargetMode="External"/><Relationship Id="rId7" Type="http://schemas.openxmlformats.org/officeDocument/2006/relationships/hyperlink" Target="consultantplus://offline/ref=622F352513E1AE68A796E5015566BDFE40D8FC56B91E9D71C8B25D68D97F0A93E9F6244ED7BFFD62D5E34182D1A93E9070D88A31985EcA64X" TargetMode="External"/><Relationship Id="rId12" Type="http://schemas.openxmlformats.org/officeDocument/2006/relationships/hyperlink" Target="consultantplus://offline/ref=6EFE4AEAF8F10148FA6489FD5D412E1F144C0556BB08492692041AC304644196C471AB7F6C205B151BAD02700FA9ACB708F28CA657BE5AA2uChEA" TargetMode="External"/><Relationship Id="rId17" Type="http://schemas.openxmlformats.org/officeDocument/2006/relationships/hyperlink" Target="consultantplus://offline/ref=6EFE4AEAF8F10148FA6489FD5D412E1F144C0556BB08492692041AC304644196C471AB7C652653424CE2032C4AFDBFB608F28EA74BuBhEA" TargetMode="External"/><Relationship Id="rId25" Type="http://schemas.openxmlformats.org/officeDocument/2006/relationships/hyperlink" Target="consultantplus://offline/ref=B5EBB50FBA246EA40C11E73BA4F01F19198B185BF43EFDCDF28E7CCBFAC5AAC28C7F631B3F3CD6FC435143735F42E4C684C7943E90FDS3n9A" TargetMode="External"/><Relationship Id="rId2" Type="http://schemas.openxmlformats.org/officeDocument/2006/relationships/numbering" Target="numbering.xml"/><Relationship Id="rId16" Type="http://schemas.openxmlformats.org/officeDocument/2006/relationships/hyperlink" Target="consultantplus://offline/ref=6EFE4AEAF8F10148FA6489FD5D412E1F144C0556BB08492692041AC304644196C471AB7F6C205B121DAD02700FA9ACB708F28CA657BE5AA2uChEA" TargetMode="External"/><Relationship Id="rId20" Type="http://schemas.openxmlformats.org/officeDocument/2006/relationships/hyperlink" Target="consultantplus://offline/ref=B5EBB50FBA246EA40C11E73BA4F01F19198B185BF43EFDCDF28E7CCBFAC5AAC28C7F631B3E3BD6FC435143735F42E4C684C7943E90FDS3n9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622F352513E1AE68A796E5015566BDFE40D8FC56B91E9D71C8B25D68D97F0A93E9F6244ED7BEFD62D5E34182D1A93E9070D88A31985EcA64X" TargetMode="External"/><Relationship Id="rId11" Type="http://schemas.openxmlformats.org/officeDocument/2006/relationships/hyperlink" Target="consultantplus://offline/ref=6EFE4AEAF8F10148FA6489FD5D412E1F144C0556BB08492692041AC304644196C471AB7C6E205D1D49F7127446FDA0A809ED92A549BEu5h8A" TargetMode="External"/><Relationship Id="rId24" Type="http://schemas.openxmlformats.org/officeDocument/2006/relationships/hyperlink" Target="consultantplus://offline/ref=B5EBB50FBA246EA40C11E73BA4F01F19198B185BF43EFDCDF28E7CCBFAC5AAC28C7F631B3E3BD3FC435143735F42E4C684C7943E90FDS3n9A" TargetMode="External"/><Relationship Id="rId5" Type="http://schemas.openxmlformats.org/officeDocument/2006/relationships/webSettings" Target="webSettings.xml"/><Relationship Id="rId15" Type="http://schemas.openxmlformats.org/officeDocument/2006/relationships/hyperlink" Target="consultantplus://offline/ref=6EFE4AEAF8F10148FA6489FD5D412E1F144C0556BB08492692041AC304644196C471AB7F6C205B1515AD02700FA9ACB708F28CA657BE5AA2uChEA" TargetMode="External"/><Relationship Id="rId23" Type="http://schemas.openxmlformats.org/officeDocument/2006/relationships/hyperlink" Target="consultantplus://offline/ref=B5EBB50FBA246EA40C11E73BA4F01F19198B185BF43EFDCDF28E7CCBFAC5AAC28C7F631B3E3BD6FC435143735F42E4C684C7943E90FDS3n9A" TargetMode="External"/><Relationship Id="rId28" Type="http://schemas.openxmlformats.org/officeDocument/2006/relationships/fontTable" Target="fontTable.xml"/><Relationship Id="rId10" Type="http://schemas.openxmlformats.org/officeDocument/2006/relationships/hyperlink" Target="consultantplus://offline/ref=622F352513E1AE68A796E5015566BDFE40D8FC56B91E9D71C8B25D68D97F0A93E9F6244ED7BFF362D5E34182D1A93E9070D88A31985EcA64X" TargetMode="External"/><Relationship Id="rId19" Type="http://schemas.openxmlformats.org/officeDocument/2006/relationships/hyperlink" Target="consultantplus://offline/ref=AF2AA7426F7A1A25E38BCD2170BAAD64FB0F122D30FCAE9B7EEC88FDEC59604542531E3C08EE785C2D8AA4E899A4A9055511A30717B2a6m6A" TargetMode="External"/><Relationship Id="rId4" Type="http://schemas.openxmlformats.org/officeDocument/2006/relationships/settings" Target="settings.xml"/><Relationship Id="rId9" Type="http://schemas.openxmlformats.org/officeDocument/2006/relationships/hyperlink" Target="consultantplus://offline/ref=622F352513E1AE68A796E5015566BDFE40D8FC56B91E9D71C8B25D68D97F0A93E9F6244ED6BDFC62D5E34182D1A93E9070D88A31985EcA64X" TargetMode="External"/><Relationship Id="rId14" Type="http://schemas.openxmlformats.org/officeDocument/2006/relationships/hyperlink" Target="consultantplus://offline/ref=6EFE4AEAF8F10148FA6489FD5D412E1F144C0556BB08492692041AC304644196C471AB7C6E215F1D49F7127446FDA0A809ED92A549BEu5h8A" TargetMode="External"/><Relationship Id="rId22" Type="http://schemas.openxmlformats.org/officeDocument/2006/relationships/hyperlink" Target="consultantplus://offline/ref=B5EBB50FBA246EA40C11E73BA4F01F19198B185BF43EFDCDF28E7CCBFAC5AAC28C7F631B3E3BD6FC435143735F42E4C684C7943E90FDS3n9A" TargetMode="External"/><Relationship Id="rId27" Type="http://schemas.openxmlformats.org/officeDocument/2006/relationships/hyperlink" Target="https://login.consultant.ru/link/?req=doc&amp;base=LAW&amp;n=466154&amp;dst=123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F6220-58D4-4BE9-960C-6DF044FD7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2736</Words>
  <Characters>15601</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Харасова Елена Сергеевна</dc:creator>
  <cp:lastModifiedBy>GEA@dgz.ru</cp:lastModifiedBy>
  <cp:revision>2</cp:revision>
  <cp:lastPrinted>2022-04-20T05:19:00Z</cp:lastPrinted>
  <dcterms:created xsi:type="dcterms:W3CDTF">2025-09-12T00:48:00Z</dcterms:created>
  <dcterms:modified xsi:type="dcterms:W3CDTF">2025-09-12T00:48:00Z</dcterms:modified>
</cp:coreProperties>
</file>